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346AAB4C" w:rsidR="00624AE1" w:rsidRPr="00BF18EB" w:rsidRDefault="00980F44" w:rsidP="00754945">
            <w:pPr>
              <w:pStyle w:val="NoSpacing"/>
              <w:spacing w:line="276" w:lineRule="auto"/>
              <w:rPr>
                <w:rFonts w:ascii="Calibri" w:hAnsi="Calibri" w:cs="Calibri"/>
                <w:color w:val="686868"/>
                <w:lang w:val="en-GB"/>
              </w:rPr>
            </w:pPr>
            <w:r>
              <w:rPr>
                <w:rFonts w:ascii="Calibri" w:hAnsi="Calibri" w:cs="Calibri"/>
                <w:color w:val="686868"/>
                <w:lang w:val="en-GB"/>
              </w:rPr>
              <w:t>Housing Project Worker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15CFEEFE"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67433E">
              <w:rPr>
                <w:rFonts w:ascii="Calibri" w:hAnsi="Calibri" w:cs="Calibri"/>
                <w:color w:val="686868"/>
                <w:lang w:val="en-GB"/>
              </w:rPr>
              <w:t>Accrington</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4D7F92B1"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 xml:space="preserve">37.5 hours – </w:t>
            </w:r>
            <w:r w:rsidR="00BF18EB" w:rsidRPr="00BF18EB">
              <w:rPr>
                <w:rFonts w:ascii="Calibri" w:hAnsi="Calibri" w:cs="Calibri"/>
                <w:color w:val="686868"/>
                <w:lang w:val="en-GB"/>
              </w:rPr>
              <w:t>£</w:t>
            </w:r>
            <w:r w:rsidR="00980F44" w:rsidRPr="00980F44">
              <w:rPr>
                <w:rFonts w:ascii="Calibri" w:hAnsi="Calibri" w:cs="Calibri"/>
                <w:color w:val="686868"/>
                <w:lang w:val="en-GB"/>
              </w:rPr>
              <w:t>21,797 - £23,221</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4AAAE4E0" w:rsidR="00624AE1" w:rsidRPr="00BF18EB" w:rsidRDefault="00980F44" w:rsidP="00754945">
            <w:pPr>
              <w:pStyle w:val="NoSpacing"/>
              <w:spacing w:line="276" w:lineRule="auto"/>
              <w:rPr>
                <w:rFonts w:ascii="Calibri" w:hAnsi="Calibri" w:cs="Calibri"/>
                <w:color w:val="686868"/>
                <w:lang w:val="en-GB"/>
              </w:rPr>
            </w:pPr>
            <w:r>
              <w:rPr>
                <w:rFonts w:ascii="Calibri" w:hAnsi="Calibri" w:cs="Calibri"/>
                <w:color w:val="686868"/>
                <w:lang w:val="en-GB"/>
              </w:rPr>
              <w:t>Housing Team Leader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21B3C883" w14:textId="77812F4A"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As a Housing Project Worker, you will work within our housing model to provide housing and recovery support to </w:t>
            </w:r>
            <w:r w:rsidR="009F73CA">
              <w:rPr>
                <w:rFonts w:ascii="Calibri" w:hAnsi="Calibri" w:cs="Calibri"/>
                <w:color w:val="686868"/>
                <w:lang w:val="en-GB"/>
              </w:rPr>
              <w:t>individuals</w:t>
            </w:r>
            <w:r w:rsidRPr="00980F44">
              <w:rPr>
                <w:rFonts w:ascii="Calibri" w:hAnsi="Calibri" w:cs="Calibri"/>
                <w:color w:val="686868"/>
                <w:lang w:val="en-GB"/>
              </w:rPr>
              <w:t xml:space="preserve"> who have had a history of failed accommodation placement, substance and/or alcohol misuse, </w:t>
            </w:r>
            <w:proofErr w:type="gramStart"/>
            <w:r w:rsidRPr="00980F44">
              <w:rPr>
                <w:rFonts w:ascii="Calibri" w:hAnsi="Calibri" w:cs="Calibri"/>
                <w:color w:val="686868"/>
                <w:lang w:val="en-GB"/>
              </w:rPr>
              <w:t>criminality</w:t>
            </w:r>
            <w:proofErr w:type="gramEnd"/>
            <w:r w:rsidRPr="00980F44">
              <w:rPr>
                <w:rFonts w:ascii="Calibri" w:hAnsi="Calibri" w:cs="Calibri"/>
                <w:color w:val="686868"/>
                <w:lang w:val="en-GB"/>
              </w:rPr>
              <w:t xml:space="preserve"> and possibly challenging and negative behaviours, through to those who are abstinent and preparing for independence with the support of our recovery housing model. </w:t>
            </w:r>
          </w:p>
          <w:p w14:paraId="09200144" w14:textId="77777777" w:rsidR="00980F44" w:rsidRPr="00980F44" w:rsidRDefault="00980F44" w:rsidP="00980F44">
            <w:pPr>
              <w:pStyle w:val="NoSpacing"/>
              <w:spacing w:line="276" w:lineRule="auto"/>
              <w:rPr>
                <w:rFonts w:ascii="Calibri" w:hAnsi="Calibri" w:cs="Calibri"/>
                <w:color w:val="686868"/>
                <w:lang w:val="en-GB"/>
              </w:rPr>
            </w:pPr>
          </w:p>
          <w:p w14:paraId="2BDD3F9B"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Working within a Psychologically Informed Environment you will support the case coordination of individuals residing in the project and the provision of both opportunistic and structured interventions. </w:t>
            </w:r>
          </w:p>
          <w:p w14:paraId="61DDF619" w14:textId="77777777" w:rsidR="00980F44" w:rsidRPr="00980F44" w:rsidRDefault="00980F44" w:rsidP="00980F44">
            <w:pPr>
              <w:pStyle w:val="NoSpacing"/>
              <w:spacing w:line="276" w:lineRule="auto"/>
              <w:rPr>
                <w:rFonts w:ascii="Calibri" w:hAnsi="Calibri" w:cs="Calibri"/>
                <w:color w:val="686868"/>
                <w:lang w:val="en-GB"/>
              </w:rPr>
            </w:pPr>
          </w:p>
          <w:p w14:paraId="1B37004A"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You will work closely with the staff team and partner organisations to develop integrated, recovery infrastructures that engage, support, and navigate individuals from the vulnerability of addiction to established wellbeing and meaningful activity in the community.</w:t>
            </w:r>
          </w:p>
          <w:p w14:paraId="2812DD3E" w14:textId="77777777" w:rsidR="00980F44" w:rsidRPr="00980F44" w:rsidRDefault="00980F44" w:rsidP="00980F44">
            <w:pPr>
              <w:pStyle w:val="NoSpacing"/>
              <w:spacing w:line="276" w:lineRule="auto"/>
              <w:rPr>
                <w:rFonts w:ascii="Calibri" w:hAnsi="Calibri" w:cs="Calibri"/>
                <w:color w:val="686868"/>
                <w:lang w:val="en-GB"/>
              </w:rPr>
            </w:pPr>
          </w:p>
          <w:p w14:paraId="76BE5C80" w14:textId="77777777" w:rsidR="00980F44" w:rsidRPr="00980F44"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As part of a team of Project Workers, you will be assessing need, preparing tenancy support </w:t>
            </w:r>
            <w:proofErr w:type="gramStart"/>
            <w:r w:rsidRPr="00980F44">
              <w:rPr>
                <w:rFonts w:ascii="Calibri" w:hAnsi="Calibri" w:cs="Calibri"/>
                <w:color w:val="686868"/>
                <w:lang w:val="en-GB"/>
              </w:rPr>
              <w:t>plans</w:t>
            </w:r>
            <w:proofErr w:type="gramEnd"/>
            <w:r w:rsidRPr="00980F44">
              <w:rPr>
                <w:rFonts w:ascii="Calibri" w:hAnsi="Calibri" w:cs="Calibri"/>
                <w:color w:val="686868"/>
                <w:lang w:val="en-GB"/>
              </w:rPr>
              <w:t xml:space="preserve"> and supporting tenants to achieve their individual goals. In addition, be required to deliver structured interventions designed to support residents towards behaviours that support wellbeing and active citizenship and meaningful alternatives to problematic substance and alcohol use.</w:t>
            </w:r>
          </w:p>
          <w:p w14:paraId="7FEF978D" w14:textId="77777777" w:rsidR="00980F44" w:rsidRPr="00980F44" w:rsidRDefault="00980F44" w:rsidP="00980F44">
            <w:pPr>
              <w:pStyle w:val="NoSpacing"/>
              <w:spacing w:line="276" w:lineRule="auto"/>
              <w:rPr>
                <w:rFonts w:ascii="Calibri" w:hAnsi="Calibri" w:cs="Calibri"/>
                <w:color w:val="686868"/>
                <w:lang w:val="en-GB"/>
              </w:rPr>
            </w:pPr>
          </w:p>
          <w:p w14:paraId="3CAFB42A" w14:textId="06ED68BE" w:rsidR="00CC375A" w:rsidRPr="00BF18EB" w:rsidRDefault="00980F44" w:rsidP="00980F44">
            <w:pPr>
              <w:pStyle w:val="NoSpacing"/>
              <w:spacing w:line="276" w:lineRule="auto"/>
              <w:rPr>
                <w:rFonts w:ascii="Calibri" w:hAnsi="Calibri" w:cs="Calibri"/>
                <w:color w:val="686868"/>
                <w:lang w:val="en-GB"/>
              </w:rPr>
            </w:pPr>
            <w:r w:rsidRPr="00980F44">
              <w:rPr>
                <w:rFonts w:ascii="Calibri" w:hAnsi="Calibri" w:cs="Calibri"/>
                <w:color w:val="686868"/>
                <w:lang w:val="en-GB"/>
              </w:rPr>
              <w:t xml:space="preserve">You will be required to work flexibility to suit the needs of the business and will be on a paid ‘on call’ rota to cover evenings and weekends. </w:t>
            </w: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49CE451D" w14:textId="093E53B6"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lastRenderedPageBreak/>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C269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5F210510" w14:textId="5D1E01C3" w:rsidR="00800967" w:rsidRPr="0082457A" w:rsidRDefault="00624AE1" w:rsidP="0082457A">
      <w:pPr>
        <w:pStyle w:val="NoSpacing"/>
        <w:spacing w:line="276" w:lineRule="auto"/>
        <w:rPr>
          <w:rFonts w:asciiTheme="majorHAnsi" w:hAnsiTheme="majorHAnsi" w:cstheme="majorHAnsi"/>
          <w:bCs/>
          <w:color w:val="686868"/>
          <w:sz w:val="28"/>
          <w:szCs w:val="28"/>
        </w:rPr>
      </w:pPr>
      <w:r w:rsidRPr="00800967">
        <w:rPr>
          <w:rFonts w:asciiTheme="majorHAnsi" w:hAnsiTheme="majorHAnsi" w:cstheme="majorHAnsi"/>
          <w:bCs/>
          <w:color w:val="686868"/>
          <w:sz w:val="28"/>
          <w:szCs w:val="28"/>
        </w:rPr>
        <w:t xml:space="preserve">Leadership </w:t>
      </w:r>
      <w:r w:rsidR="00523CCF" w:rsidRPr="00800967">
        <w:rPr>
          <w:rFonts w:asciiTheme="majorHAnsi" w:hAnsiTheme="majorHAnsi" w:cstheme="majorHAnsi"/>
          <w:bCs/>
          <w:color w:val="686868"/>
          <w:sz w:val="28"/>
          <w:szCs w:val="28"/>
        </w:rPr>
        <w:t>and</w:t>
      </w:r>
      <w:r w:rsidRPr="00800967">
        <w:rPr>
          <w:rFonts w:asciiTheme="majorHAnsi" w:hAnsiTheme="majorHAnsi" w:cstheme="majorHAnsi"/>
          <w:bCs/>
          <w:color w:val="686868"/>
          <w:sz w:val="28"/>
          <w:szCs w:val="28"/>
        </w:rPr>
        <w:t xml:space="preserve"> Staff Management</w:t>
      </w:r>
      <w:r w:rsidR="00D15774" w:rsidRPr="00800967">
        <w:rPr>
          <w:rFonts w:asciiTheme="majorHAnsi" w:hAnsiTheme="majorHAnsi" w:cstheme="majorHAnsi"/>
          <w:bCs/>
          <w:color w:val="686868"/>
          <w:sz w:val="28"/>
          <w:szCs w:val="28"/>
        </w:rPr>
        <w:br/>
      </w:r>
    </w:p>
    <w:p w14:paraId="3F900512" w14:textId="77777777" w:rsidR="00980F44" w:rsidRDefault="00980F44" w:rsidP="00980F44">
      <w:pPr>
        <w:pStyle w:val="ListParagraph"/>
        <w:numPr>
          <w:ilvl w:val="0"/>
          <w:numId w:val="7"/>
        </w:numPr>
        <w:rPr>
          <w:rFonts w:ascii="Calibri" w:eastAsiaTheme="minorEastAsia" w:hAnsi="Calibri" w:cs="Calibri"/>
          <w:color w:val="686868"/>
          <w:sz w:val="22"/>
          <w:szCs w:val="22"/>
          <w:lang w:eastAsia="zh-CN"/>
        </w:rPr>
      </w:pPr>
      <w:r w:rsidRPr="00F168E4">
        <w:rPr>
          <w:rFonts w:ascii="Calibri" w:eastAsiaTheme="minorEastAsia" w:hAnsi="Calibri" w:cs="Calibri"/>
          <w:color w:val="686868"/>
          <w:sz w:val="22"/>
          <w:szCs w:val="22"/>
          <w:lang w:eastAsia="zh-CN"/>
        </w:rPr>
        <w:t xml:space="preserve">To </w:t>
      </w:r>
      <w:r>
        <w:rPr>
          <w:rFonts w:ascii="Calibri" w:eastAsiaTheme="minorEastAsia" w:hAnsi="Calibri" w:cs="Calibri"/>
          <w:color w:val="686868"/>
          <w:sz w:val="22"/>
          <w:szCs w:val="22"/>
          <w:lang w:eastAsia="zh-CN"/>
        </w:rPr>
        <w:t>support the team leader with</w:t>
      </w:r>
      <w:r w:rsidRPr="00F168E4">
        <w:rPr>
          <w:rFonts w:ascii="Calibri" w:eastAsiaTheme="minorEastAsia" w:hAnsi="Calibri" w:cs="Calibri"/>
          <w:color w:val="686868"/>
          <w:sz w:val="22"/>
          <w:szCs w:val="22"/>
          <w:lang w:eastAsia="zh-CN"/>
        </w:rPr>
        <w:t xml:space="preserve"> coaching, wellbeing support and training to enable volunteers and recovery coaches to deliver their roles, grow and reach their fullest potential</w:t>
      </w:r>
      <w:r>
        <w:rPr>
          <w:rFonts w:ascii="Calibri" w:eastAsiaTheme="minorEastAsia" w:hAnsi="Calibri" w:cs="Calibri"/>
          <w:color w:val="686868"/>
          <w:sz w:val="22"/>
          <w:szCs w:val="22"/>
          <w:lang w:eastAsia="zh-CN"/>
        </w:rPr>
        <w:t>.</w:t>
      </w:r>
    </w:p>
    <w:p w14:paraId="131F6181" w14:textId="77777777" w:rsidR="00980F44" w:rsidRDefault="00980F44" w:rsidP="00980F44">
      <w:pPr>
        <w:pStyle w:val="ListParagraph"/>
        <w:rPr>
          <w:rFonts w:ascii="Calibri" w:eastAsiaTheme="minorEastAsia" w:hAnsi="Calibri" w:cs="Calibri"/>
          <w:color w:val="686868"/>
          <w:sz w:val="22"/>
          <w:szCs w:val="22"/>
          <w:lang w:eastAsia="zh-CN"/>
        </w:rPr>
      </w:pPr>
    </w:p>
    <w:p w14:paraId="35EC3CCC" w14:textId="77777777" w:rsidR="00980F44" w:rsidRPr="00EA0306" w:rsidRDefault="00980F44" w:rsidP="00980F44">
      <w:pPr>
        <w:pStyle w:val="ListParagraph"/>
        <w:numPr>
          <w:ilvl w:val="0"/>
          <w:numId w:val="7"/>
        </w:numPr>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To h</w:t>
      </w:r>
      <w:r w:rsidRPr="00EA0306">
        <w:rPr>
          <w:rFonts w:ascii="Calibri" w:eastAsiaTheme="minorEastAsia" w:hAnsi="Calibri" w:cs="Calibri"/>
          <w:color w:val="686868"/>
          <w:sz w:val="22"/>
          <w:szCs w:val="22"/>
          <w:lang w:eastAsia="zh-CN"/>
        </w:rPr>
        <w:t>elp to create progression pathways for volunteers &amp; coaches and those on the pathway to employment programme</w:t>
      </w:r>
      <w:r>
        <w:rPr>
          <w:rFonts w:ascii="Calibri" w:eastAsiaTheme="minorEastAsia" w:hAnsi="Calibri" w:cs="Calibri"/>
          <w:color w:val="686868"/>
          <w:sz w:val="22"/>
          <w:szCs w:val="22"/>
          <w:lang w:eastAsia="zh-CN"/>
        </w:rPr>
        <w:t>.</w:t>
      </w:r>
    </w:p>
    <w:p w14:paraId="384D79AE" w14:textId="4E107080" w:rsidR="00800967" w:rsidRDefault="00800967"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67B8C8AC" w14:textId="77777777" w:rsidR="00096A32" w:rsidRPr="00800967" w:rsidRDefault="00096A32" w:rsidP="00800967">
      <w:pPr>
        <w:pStyle w:val="ListParagraph"/>
        <w:spacing w:before="60" w:after="20" w:line="240" w:lineRule="auto"/>
        <w:jc w:val="both"/>
        <w:rPr>
          <w:rFonts w:ascii="Calibri" w:eastAsiaTheme="minorEastAsia" w:hAnsi="Calibri" w:cs="Calibri"/>
          <w:color w:val="686868"/>
          <w:sz w:val="22"/>
          <w:szCs w:val="22"/>
          <w:lang w:val="en-US" w:eastAsia="zh-CN"/>
        </w:rPr>
      </w:pPr>
    </w:p>
    <w:p w14:paraId="4345D6A8" w14:textId="04DFF18D" w:rsidR="00624AE1" w:rsidRPr="00800967" w:rsidRDefault="00B94407" w:rsidP="00800967">
      <w:pPr>
        <w:rPr>
          <w:rFonts w:ascii="Calibri" w:hAnsi="Calibri" w:cs="Calibri"/>
          <w:b/>
          <w:bCs/>
          <w:color w:val="686868"/>
          <w:sz w:val="22"/>
          <w:szCs w:val="22"/>
        </w:rPr>
      </w:pPr>
      <w:r>
        <w:rPr>
          <w:rFonts w:ascii="Calibri" w:hAnsi="Calibri" w:cs="Calibri"/>
          <w:b/>
          <w:bCs/>
          <w:color w:val="F68D1E"/>
          <w:sz w:val="26"/>
          <w:szCs w:val="26"/>
        </w:rPr>
        <w:br/>
      </w:r>
      <w:r w:rsidRPr="00800967">
        <w:rPr>
          <w:rFonts w:asciiTheme="majorHAnsi" w:eastAsiaTheme="minorEastAsia" w:hAnsiTheme="majorHAnsi" w:cstheme="majorHAnsi"/>
          <w:bCs/>
          <w:noProof/>
          <w:color w:val="686868"/>
          <w:sz w:val="28"/>
          <w:szCs w:val="28"/>
          <w:lang w:val="en-US" w:eastAsia="zh-CN"/>
        </w:rPr>
        <mc:AlternateContent>
          <mc:Choice Requires="wps">
            <w:drawing>
              <wp:anchor distT="0" distB="0" distL="114300" distR="114300" simplePos="0" relativeHeight="251661312" behindDoc="0" locked="0" layoutInCell="1" allowOverlap="1" wp14:anchorId="7CC0C7C8" wp14:editId="0ABD462F">
                <wp:simplePos x="0" y="0"/>
                <wp:positionH relativeFrom="column">
                  <wp:posOffset>0</wp:posOffset>
                </wp:positionH>
                <wp:positionV relativeFrom="paragraph">
                  <wp:posOffset>0</wp:posOffset>
                </wp:positionV>
                <wp:extent cx="5934368"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F3B878F"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11ugEAAMUDAAAOAAAAZHJzL2Uyb0RvYy54bWysU8GOEzEMvSPxD1HudKZdWLG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C3u5MiKM9v9JhJ&#10;2f2YxRZDYAWRBAdZqWNMHQO2YUcXL8UdFdqTIV++TEhMVd3TrC5MWWi+fHN38/rmlvdBX2PNMzBS&#10;yu8BvSiHXjobCnHVqcOHlLkZp15T2CmDnFvXUz45KMkufAbDZLjZsqLrGsHWkTgoXgClNYS8KlS4&#10;Xs0uMGOdm4Htn4GX/AKFumJ/A54RtTOGPIO9DUi/656n5WVkc86/KnDmXSR4wuFUH6VKw7tSGV72&#10;uizjj36FP/99m+8A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wm29d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624AE1" w:rsidRPr="00800967">
        <w:rPr>
          <w:rFonts w:asciiTheme="majorHAnsi" w:eastAsiaTheme="minorEastAsia" w:hAnsiTheme="majorHAnsi" w:cstheme="majorHAnsi"/>
          <w:bCs/>
          <w:color w:val="686868"/>
          <w:sz w:val="28"/>
          <w:szCs w:val="28"/>
          <w:lang w:val="en-US" w:eastAsia="zh-CN"/>
        </w:rPr>
        <w:t>Communication, Representation and Engagement</w:t>
      </w:r>
    </w:p>
    <w:p w14:paraId="3509CD5A" w14:textId="77777777" w:rsidR="00220144" w:rsidRDefault="00220144" w:rsidP="00220144">
      <w:pPr>
        <w:pStyle w:val="ListParagraph"/>
        <w:spacing w:before="60" w:after="20" w:line="240" w:lineRule="auto"/>
        <w:jc w:val="both"/>
        <w:rPr>
          <w:rFonts w:ascii="Calibri" w:eastAsiaTheme="minorEastAsia" w:hAnsi="Calibri" w:cs="Calibri"/>
          <w:color w:val="686868"/>
          <w:sz w:val="22"/>
          <w:szCs w:val="22"/>
          <w:lang w:val="en-US" w:eastAsia="zh-CN"/>
        </w:rPr>
      </w:pPr>
    </w:p>
    <w:p w14:paraId="4C8D1C33" w14:textId="77777777" w:rsidR="00980F44" w:rsidRPr="00F168E4" w:rsidRDefault="00980F44" w:rsidP="00980F44">
      <w:pPr>
        <w:pStyle w:val="ListParagraph"/>
        <w:numPr>
          <w:ilvl w:val="0"/>
          <w:numId w:val="8"/>
        </w:numPr>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To ensure the profile of EF is raised at every opportunity and that examples of good practice are shared with the widest possible audience, including local employers, communities</w:t>
      </w:r>
      <w:r>
        <w:rPr>
          <w:rFonts w:asciiTheme="minorHAnsi" w:eastAsia="Times New Roman" w:hAnsiTheme="minorHAnsi" w:cstheme="minorHAnsi"/>
          <w:color w:val="686868"/>
          <w:sz w:val="22"/>
          <w:szCs w:val="22"/>
          <w:lang w:eastAsia="en-GB"/>
        </w:rPr>
        <w:t>,</w:t>
      </w:r>
      <w:r w:rsidRPr="00F168E4">
        <w:rPr>
          <w:rFonts w:asciiTheme="minorHAnsi" w:eastAsia="Times New Roman" w:hAnsiTheme="minorHAnsi" w:cstheme="minorHAnsi"/>
          <w:color w:val="686868"/>
          <w:sz w:val="22"/>
          <w:szCs w:val="22"/>
          <w:lang w:eastAsia="en-GB"/>
        </w:rPr>
        <w:t xml:space="preserve"> and recovery communities</w:t>
      </w:r>
      <w:r>
        <w:rPr>
          <w:rFonts w:asciiTheme="minorHAnsi" w:eastAsia="Times New Roman" w:hAnsiTheme="minorHAnsi" w:cstheme="minorHAnsi"/>
          <w:color w:val="686868"/>
          <w:sz w:val="22"/>
          <w:szCs w:val="22"/>
          <w:lang w:eastAsia="en-GB"/>
        </w:rPr>
        <w:t>.</w:t>
      </w:r>
    </w:p>
    <w:p w14:paraId="5C7FC065" w14:textId="77777777" w:rsidR="00980F44" w:rsidRPr="00F168E4" w:rsidRDefault="00980F44" w:rsidP="00980F44">
      <w:pPr>
        <w:pStyle w:val="ListParagraph"/>
        <w:spacing w:before="60" w:after="20" w:line="240" w:lineRule="auto"/>
        <w:jc w:val="both"/>
        <w:rPr>
          <w:rFonts w:asciiTheme="minorHAnsi" w:eastAsia="Times New Roman" w:hAnsiTheme="minorHAnsi" w:cstheme="minorHAnsi"/>
          <w:color w:val="686868"/>
          <w:sz w:val="22"/>
          <w:szCs w:val="22"/>
          <w:lang w:eastAsia="en-GB"/>
        </w:rPr>
      </w:pPr>
    </w:p>
    <w:p w14:paraId="2C04C3CD" w14:textId="77777777" w:rsidR="00980F44" w:rsidRDefault="00980F44" w:rsidP="00980F44">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Work with local communities, families, employers, and recovery communities to help the development and growth of local resources that support harm reduction, abstinence, wellbeing, and desistance</w:t>
      </w:r>
      <w:r>
        <w:rPr>
          <w:rFonts w:asciiTheme="minorHAnsi" w:eastAsia="Times New Roman" w:hAnsiTheme="minorHAnsi" w:cstheme="minorHAnsi"/>
          <w:color w:val="686868"/>
          <w:sz w:val="22"/>
          <w:szCs w:val="22"/>
          <w:lang w:eastAsia="en-GB"/>
        </w:rPr>
        <w:t>.</w:t>
      </w:r>
    </w:p>
    <w:p w14:paraId="4DD85288" w14:textId="77777777" w:rsidR="00980F44" w:rsidRPr="00F168E4" w:rsidRDefault="00980F44" w:rsidP="00980F44">
      <w:pPr>
        <w:pStyle w:val="ListParagraph"/>
        <w:rPr>
          <w:rFonts w:asciiTheme="minorHAnsi" w:eastAsia="Times New Roman" w:hAnsiTheme="minorHAnsi" w:cstheme="minorHAnsi"/>
          <w:color w:val="686868"/>
          <w:sz w:val="22"/>
          <w:szCs w:val="22"/>
          <w:lang w:eastAsia="en-GB"/>
        </w:rPr>
      </w:pPr>
    </w:p>
    <w:p w14:paraId="7EE31B0C" w14:textId="77777777" w:rsidR="00980F44" w:rsidRDefault="00980F44" w:rsidP="00980F44">
      <w:pPr>
        <w:pStyle w:val="ListParagraph"/>
        <w:numPr>
          <w:ilvl w:val="0"/>
          <w:numId w:val="8"/>
        </w:numPr>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Develop and maintain excellent working links/partnerships with community agencies and resources, including faith-based groups, supported housing providers &amp; training and educational providers</w:t>
      </w:r>
      <w:r>
        <w:rPr>
          <w:rFonts w:asciiTheme="minorHAnsi" w:eastAsia="Times New Roman" w:hAnsiTheme="minorHAnsi" w:cstheme="minorHAnsi"/>
          <w:color w:val="686868"/>
          <w:sz w:val="22"/>
          <w:szCs w:val="22"/>
          <w:lang w:eastAsia="en-GB"/>
        </w:rPr>
        <w:t>.</w:t>
      </w:r>
    </w:p>
    <w:p w14:paraId="69918DEC" w14:textId="77777777" w:rsidR="00980F44" w:rsidRPr="00F168E4" w:rsidRDefault="00980F44" w:rsidP="00980F44">
      <w:pPr>
        <w:pStyle w:val="ListParagraph"/>
        <w:rPr>
          <w:rFonts w:asciiTheme="minorHAnsi" w:eastAsia="Times New Roman" w:hAnsiTheme="minorHAnsi" w:cstheme="minorHAnsi"/>
          <w:color w:val="686868"/>
          <w:sz w:val="22"/>
          <w:szCs w:val="22"/>
          <w:lang w:eastAsia="en-GB"/>
        </w:rPr>
      </w:pPr>
    </w:p>
    <w:p w14:paraId="0FFE8C9A" w14:textId="77777777" w:rsidR="00980F44" w:rsidRPr="00F168E4" w:rsidRDefault="00980F44" w:rsidP="00980F44">
      <w:pPr>
        <w:pStyle w:val="ListParagraph"/>
        <w:numPr>
          <w:ilvl w:val="0"/>
          <w:numId w:val="8"/>
        </w:numPr>
        <w:spacing w:before="60" w:after="20" w:line="240" w:lineRule="auto"/>
        <w:jc w:val="both"/>
        <w:rPr>
          <w:rFonts w:asciiTheme="minorHAnsi" w:eastAsia="Times New Roman" w:hAnsiTheme="minorHAnsi" w:cstheme="minorHAnsi"/>
          <w:color w:val="686868"/>
          <w:sz w:val="22"/>
          <w:szCs w:val="22"/>
          <w:lang w:eastAsia="en-GB"/>
        </w:rPr>
      </w:pPr>
      <w:r w:rsidRPr="00F168E4">
        <w:rPr>
          <w:rFonts w:asciiTheme="minorHAnsi" w:eastAsia="Times New Roman" w:hAnsiTheme="minorHAnsi" w:cstheme="minorHAnsi"/>
          <w:color w:val="686868"/>
          <w:sz w:val="22"/>
          <w:szCs w:val="22"/>
          <w:lang w:eastAsia="en-GB"/>
        </w:rPr>
        <w:t>Oversee the development and delivery of EF’s programmes, participate in on-going community resource mapping and asset-based community development</w:t>
      </w:r>
      <w:r>
        <w:rPr>
          <w:rFonts w:asciiTheme="minorHAnsi" w:eastAsia="Times New Roman" w:hAnsiTheme="minorHAnsi" w:cstheme="minorHAnsi"/>
          <w:color w:val="686868"/>
          <w:sz w:val="22"/>
          <w:szCs w:val="22"/>
          <w:lang w:eastAsia="en-GB"/>
        </w:rPr>
        <w:t>.</w:t>
      </w:r>
    </w:p>
    <w:p w14:paraId="61AD87F8" w14:textId="77777777" w:rsidR="0082457A" w:rsidRDefault="0082457A" w:rsidP="0082457A">
      <w:pPr>
        <w:pStyle w:val="ListParagraph"/>
        <w:spacing w:before="60" w:after="20" w:line="240" w:lineRule="auto"/>
        <w:jc w:val="both"/>
        <w:rPr>
          <w:rFonts w:ascii="Calibri" w:eastAsiaTheme="minorEastAsia" w:hAnsi="Calibri" w:cs="Calibri"/>
          <w:color w:val="686868"/>
          <w:sz w:val="22"/>
          <w:szCs w:val="22"/>
          <w:lang w:val="en-US" w:eastAsia="zh-CN"/>
        </w:rPr>
      </w:pPr>
    </w:p>
    <w:p w14:paraId="359E7126" w14:textId="50119240" w:rsidR="00624AE1" w:rsidRDefault="00B94407"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r>
        <w:rPr>
          <w:rFonts w:ascii="Calibri" w:eastAsia="Times New Roman" w:hAnsi="Calibri" w:cs="Calibri"/>
          <w:b/>
          <w:bCs/>
          <w:color w:val="686868"/>
          <w:sz w:val="22"/>
          <w:szCs w:val="22"/>
          <w:lang w:eastAsia="en-GB"/>
        </w:rPr>
        <w:br/>
      </w:r>
      <w:r w:rsidR="008E659D">
        <w:rPr>
          <w:rFonts w:asciiTheme="majorHAnsi" w:eastAsia="Times New Roman" w:hAnsiTheme="majorHAnsi" w:cstheme="majorHAnsi"/>
          <w:color w:val="686868"/>
          <w:sz w:val="28"/>
          <w:szCs w:val="28"/>
          <w:lang w:eastAsia="en-GB"/>
        </w:rPr>
        <w:br/>
      </w: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63360" behindDoc="0" locked="0" layoutInCell="1" allowOverlap="1" wp14:anchorId="7DD7CFCE" wp14:editId="5B4C0A8B">
                <wp:simplePos x="0" y="0"/>
                <wp:positionH relativeFrom="column">
                  <wp:posOffset>0</wp:posOffset>
                </wp:positionH>
                <wp:positionV relativeFrom="paragraph">
                  <wp:posOffset>196215</wp:posOffset>
                </wp:positionV>
                <wp:extent cx="5934368"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95C6E2"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45pt" to="467.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xiugEAAMUDAAAOAAAAZHJzL2Uyb0RvYy54bWysU8GOEzEMvSPxD1HudKZdWMG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" strokecolor="#ed7d31 [3205]" strokeweight=".5pt">
                <v:stroke joinstyle="miter"/>
              </v:line>
            </w:pict>
          </mc:Fallback>
        </mc:AlternateContent>
      </w:r>
      <w:r w:rsidR="00624AE1"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108FCE1F" w14:textId="77777777" w:rsidR="00980F44" w:rsidRDefault="00980F44" w:rsidP="00980F44">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F168E4">
        <w:rPr>
          <w:rFonts w:ascii="Calibri" w:eastAsiaTheme="minorEastAsia" w:hAnsi="Calibri" w:cs="Calibri"/>
          <w:color w:val="686868"/>
          <w:sz w:val="22"/>
          <w:szCs w:val="22"/>
          <w:lang w:eastAsia="zh-CN"/>
        </w:rPr>
        <w:t>To ensure all EF’s risk management and quality assurance policies are implemented and staff (paid and unpaid) understand and adhere to EF’s policies and procedures</w:t>
      </w:r>
      <w:r>
        <w:rPr>
          <w:rFonts w:ascii="Calibri" w:eastAsiaTheme="minorEastAsia" w:hAnsi="Calibri" w:cs="Calibri"/>
          <w:color w:val="686868"/>
          <w:sz w:val="22"/>
          <w:szCs w:val="22"/>
          <w:lang w:eastAsia="zh-CN"/>
        </w:rPr>
        <w:t>.</w:t>
      </w:r>
    </w:p>
    <w:p w14:paraId="77E32ECF" w14:textId="77777777" w:rsidR="00980F44" w:rsidRDefault="00980F44" w:rsidP="00980F44">
      <w:pPr>
        <w:pStyle w:val="ListParagraph"/>
        <w:spacing w:before="100" w:beforeAutospacing="1" w:after="100" w:afterAutospacing="1" w:line="240" w:lineRule="auto"/>
        <w:jc w:val="both"/>
        <w:rPr>
          <w:rFonts w:ascii="Calibri" w:eastAsiaTheme="minorEastAsia" w:hAnsi="Calibri" w:cs="Calibri"/>
          <w:color w:val="686868"/>
          <w:sz w:val="22"/>
          <w:szCs w:val="22"/>
          <w:lang w:eastAsia="zh-CN"/>
        </w:rPr>
      </w:pPr>
    </w:p>
    <w:p w14:paraId="6187BA33" w14:textId="77777777" w:rsidR="00980F44" w:rsidRDefault="00980F44" w:rsidP="00980F44">
      <w:pPr>
        <w:pStyle w:val="ListParagraph"/>
        <w:numPr>
          <w:ilvl w:val="0"/>
          <w:numId w:val="9"/>
        </w:numPr>
        <w:spacing w:before="100" w:beforeAutospacing="1" w:after="100" w:afterAutospacing="1" w:line="240" w:lineRule="auto"/>
        <w:jc w:val="both"/>
        <w:rPr>
          <w:rFonts w:ascii="Calibri" w:eastAsiaTheme="minorEastAsia" w:hAnsi="Calibri" w:cs="Calibri"/>
          <w:color w:val="686868"/>
          <w:sz w:val="22"/>
          <w:szCs w:val="22"/>
          <w:lang w:eastAsia="zh-CN"/>
        </w:rPr>
      </w:pPr>
      <w:r w:rsidRPr="00B14E5A">
        <w:rPr>
          <w:rFonts w:ascii="Calibri" w:eastAsiaTheme="minorEastAsia" w:hAnsi="Calibri" w:cs="Calibri"/>
          <w:color w:val="686868"/>
          <w:sz w:val="22"/>
          <w:szCs w:val="22"/>
          <w:lang w:eastAsia="zh-CN"/>
        </w:rPr>
        <w:t>Promote and ensure adherence to Equality of Opportunity policies and anti-discriminatory practice, demonstrating EF’s commitment to valuing diversity</w:t>
      </w:r>
      <w:r>
        <w:rPr>
          <w:rFonts w:ascii="Calibri" w:eastAsiaTheme="minorEastAsia" w:hAnsi="Calibri" w:cs="Calibri"/>
          <w:color w:val="686868"/>
          <w:sz w:val="22"/>
          <w:szCs w:val="22"/>
          <w:lang w:eastAsia="zh-CN"/>
        </w:rPr>
        <w:t>.</w:t>
      </w:r>
    </w:p>
    <w:p w14:paraId="2EFF323C" w14:textId="77777777" w:rsidR="00980F44" w:rsidRPr="00B14E5A" w:rsidRDefault="00980F44" w:rsidP="00980F44">
      <w:pPr>
        <w:pStyle w:val="ListParagraph"/>
        <w:rPr>
          <w:rFonts w:ascii="Calibri" w:eastAsiaTheme="minorEastAsia" w:hAnsi="Calibri" w:cs="Calibri"/>
          <w:color w:val="686868"/>
          <w:sz w:val="22"/>
          <w:szCs w:val="22"/>
          <w:lang w:eastAsia="zh-CN"/>
        </w:rPr>
      </w:pPr>
    </w:p>
    <w:p w14:paraId="0F36FD5E" w14:textId="77777777" w:rsidR="00980F44" w:rsidRPr="00F168E4" w:rsidRDefault="00980F44" w:rsidP="00980F44">
      <w:pPr>
        <w:pStyle w:val="ListParagraph"/>
        <w:numPr>
          <w:ilvl w:val="0"/>
          <w:numId w:val="9"/>
        </w:numPr>
        <w:rPr>
          <w:rFonts w:ascii="Calibri" w:eastAsiaTheme="minorEastAsia" w:hAnsi="Calibri" w:cs="Calibri"/>
          <w:color w:val="686868"/>
          <w:sz w:val="22"/>
          <w:szCs w:val="22"/>
          <w:lang w:eastAsia="zh-CN"/>
        </w:rPr>
      </w:pPr>
      <w:r w:rsidRPr="00B14E5A">
        <w:rPr>
          <w:rFonts w:ascii="Calibri" w:eastAsiaTheme="minorEastAsia" w:hAnsi="Calibri" w:cs="Calibri"/>
          <w:color w:val="686868"/>
          <w:sz w:val="22"/>
          <w:szCs w:val="22"/>
          <w:lang w:eastAsia="zh-CN"/>
        </w:rPr>
        <w:t>To ensure the safety of all tenants and service users and maintain awareness of risks and changes in the working environment and contribute to the maintenance and monitoring of health and safety and security policies, systems</w:t>
      </w:r>
      <w:r>
        <w:rPr>
          <w:rFonts w:ascii="Calibri" w:eastAsiaTheme="minorEastAsia" w:hAnsi="Calibri" w:cs="Calibri"/>
          <w:color w:val="686868"/>
          <w:sz w:val="22"/>
          <w:szCs w:val="22"/>
          <w:lang w:eastAsia="zh-CN"/>
        </w:rPr>
        <w:t>,</w:t>
      </w:r>
      <w:r w:rsidRPr="00B14E5A">
        <w:rPr>
          <w:rFonts w:ascii="Calibri" w:eastAsiaTheme="minorEastAsia" w:hAnsi="Calibri" w:cs="Calibri"/>
          <w:color w:val="686868"/>
          <w:sz w:val="22"/>
          <w:szCs w:val="22"/>
          <w:lang w:eastAsia="zh-CN"/>
        </w:rPr>
        <w:t xml:space="preserve"> and protocols</w:t>
      </w:r>
      <w:r>
        <w:rPr>
          <w:rFonts w:ascii="Calibri" w:eastAsiaTheme="minorEastAsia" w:hAnsi="Calibri" w:cs="Calibri"/>
          <w:color w:val="686868"/>
          <w:sz w:val="22"/>
          <w:szCs w:val="22"/>
          <w:lang w:eastAsia="zh-CN"/>
        </w:rPr>
        <w:t xml:space="preserve">. </w:t>
      </w:r>
    </w:p>
    <w:p w14:paraId="5443E2AD" w14:textId="77777777" w:rsidR="00980F44" w:rsidRPr="00F168E4" w:rsidRDefault="00980F44" w:rsidP="00980F44">
      <w:pPr>
        <w:pStyle w:val="ListParagraph"/>
        <w:spacing w:before="100" w:beforeAutospacing="1" w:after="100" w:afterAutospacing="1"/>
        <w:jc w:val="both"/>
        <w:rPr>
          <w:rFonts w:ascii="Calibri" w:eastAsiaTheme="minorEastAsia" w:hAnsi="Calibri" w:cs="Calibri"/>
          <w:color w:val="686868"/>
          <w:sz w:val="22"/>
          <w:szCs w:val="22"/>
          <w:lang w:eastAsia="zh-CN"/>
        </w:rPr>
      </w:pPr>
    </w:p>
    <w:p w14:paraId="4B5BE34F" w14:textId="77777777" w:rsidR="00980F44" w:rsidRPr="00F168E4" w:rsidRDefault="00980F44" w:rsidP="00980F44">
      <w:pPr>
        <w:spacing w:before="100" w:beforeAutospacing="1" w:after="100" w:afterAutospacing="1" w:line="276" w:lineRule="auto"/>
        <w:rPr>
          <w:rFonts w:ascii="Calibri" w:hAnsi="Calibri" w:cs="Calibri"/>
          <w:color w:val="686868"/>
          <w:sz w:val="22"/>
          <w:szCs w:val="22"/>
        </w:rPr>
      </w:pPr>
      <w:r w:rsidRPr="00F168E4">
        <w:rPr>
          <w:rFonts w:asciiTheme="majorHAnsi" w:hAnsiTheme="majorHAnsi" w:cstheme="majorHAnsi"/>
          <w:b/>
          <w:bCs/>
          <w:noProof/>
          <w:color w:val="686868"/>
          <w:sz w:val="28"/>
          <w:szCs w:val="28"/>
        </w:rPr>
        <w:lastRenderedPageBreak/>
        <w:br/>
      </w:r>
      <w:r w:rsidRPr="00F168E4">
        <w:rPr>
          <w:rFonts w:asciiTheme="majorHAnsi" w:hAnsiTheme="majorHAnsi" w:cstheme="majorHAnsi"/>
          <w:b/>
          <w:bCs/>
          <w:noProof/>
          <w:color w:val="686868"/>
          <w:sz w:val="28"/>
          <w:szCs w:val="28"/>
        </w:rPr>
        <mc:AlternateContent>
          <mc:Choice Requires="wps">
            <w:drawing>
              <wp:anchor distT="0" distB="0" distL="114300" distR="114300" simplePos="0" relativeHeight="251712512" behindDoc="0" locked="0" layoutInCell="1" allowOverlap="1" wp14:anchorId="6BEA88AC" wp14:editId="1F8A2A1E">
                <wp:simplePos x="0" y="0"/>
                <wp:positionH relativeFrom="column">
                  <wp:posOffset>0</wp:posOffset>
                </wp:positionH>
                <wp:positionV relativeFrom="paragraph">
                  <wp:posOffset>0</wp:posOffset>
                </wp:positionV>
                <wp:extent cx="5934368" cy="0"/>
                <wp:effectExtent l="0" t="0" r="9525" b="12700"/>
                <wp:wrapNone/>
                <wp:docPr id="21" name="Straight Connector 21"/>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D8DDB"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" strokecolor="#ed7d31 [3205]" strokeweight=".5pt">
                <v:stroke joinstyle="miter"/>
              </v:line>
            </w:pict>
          </mc:Fallback>
        </mc:AlternateContent>
      </w:r>
      <w:r w:rsidRPr="00F168E4">
        <w:rPr>
          <w:rFonts w:asciiTheme="majorHAnsi" w:eastAsia="Times New Roman" w:hAnsiTheme="majorHAnsi" w:cstheme="majorHAnsi"/>
          <w:color w:val="686868"/>
          <w:sz w:val="28"/>
          <w:szCs w:val="28"/>
          <w:lang w:eastAsia="en-GB"/>
        </w:rPr>
        <w:t>Finance</w:t>
      </w:r>
    </w:p>
    <w:p w14:paraId="1F2C2D16" w14:textId="77777777" w:rsidR="00980F44" w:rsidRDefault="00980F44" w:rsidP="00980F44">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B14E5A">
        <w:rPr>
          <w:rFonts w:ascii="Calibri" w:hAnsi="Calibri" w:cs="Calibri"/>
          <w:color w:val="686868"/>
          <w:sz w:val="22"/>
          <w:szCs w:val="22"/>
        </w:rPr>
        <w:t>To collect</w:t>
      </w:r>
      <w:r>
        <w:rPr>
          <w:rFonts w:ascii="Calibri" w:hAnsi="Calibri" w:cs="Calibri"/>
          <w:color w:val="686868"/>
          <w:sz w:val="22"/>
          <w:szCs w:val="22"/>
        </w:rPr>
        <w:t xml:space="preserve"> and</w:t>
      </w:r>
      <w:r w:rsidRPr="00B14E5A">
        <w:rPr>
          <w:rFonts w:ascii="Calibri" w:hAnsi="Calibri" w:cs="Calibri"/>
          <w:color w:val="686868"/>
          <w:sz w:val="22"/>
          <w:szCs w:val="22"/>
        </w:rPr>
        <w:t xml:space="preserve"> record rent and other incomes received by tenants</w:t>
      </w:r>
      <w:r>
        <w:rPr>
          <w:rFonts w:ascii="Calibri" w:hAnsi="Calibri" w:cs="Calibri"/>
          <w:color w:val="686868"/>
          <w:sz w:val="22"/>
          <w:szCs w:val="22"/>
        </w:rPr>
        <w:t>.</w:t>
      </w:r>
    </w:p>
    <w:p w14:paraId="7CCA613B" w14:textId="77777777" w:rsidR="00980F44" w:rsidRPr="00B14E5A" w:rsidRDefault="00980F44" w:rsidP="00980F44">
      <w:pPr>
        <w:pStyle w:val="ListParagraph"/>
        <w:rPr>
          <w:rFonts w:ascii="Calibri" w:hAnsi="Calibri" w:cs="Calibri"/>
          <w:color w:val="686868"/>
          <w:sz w:val="22"/>
          <w:szCs w:val="22"/>
        </w:rPr>
      </w:pPr>
    </w:p>
    <w:p w14:paraId="7B011622" w14:textId="77777777" w:rsidR="00980F44" w:rsidRDefault="00980F44" w:rsidP="00980F44">
      <w:pPr>
        <w:pStyle w:val="ListParagraph"/>
        <w:numPr>
          <w:ilvl w:val="0"/>
          <w:numId w:val="10"/>
        </w:numPr>
        <w:spacing w:before="100" w:beforeAutospacing="1" w:after="100" w:afterAutospacing="1" w:line="240" w:lineRule="auto"/>
        <w:jc w:val="both"/>
        <w:rPr>
          <w:rFonts w:ascii="Calibri" w:hAnsi="Calibri" w:cs="Calibri"/>
          <w:color w:val="686868"/>
          <w:sz w:val="22"/>
          <w:szCs w:val="22"/>
        </w:rPr>
      </w:pPr>
      <w:r w:rsidRPr="00B14E5A">
        <w:rPr>
          <w:rFonts w:ascii="Calibri" w:hAnsi="Calibri" w:cs="Calibri"/>
          <w:color w:val="686868"/>
          <w:sz w:val="22"/>
          <w:szCs w:val="22"/>
        </w:rPr>
        <w:t>To complete financial planning with residents including rent collection and monitor non-payment of rent and act in line with the agreed policy and procedures. Provide debt counselling where appropriate</w:t>
      </w:r>
      <w:r>
        <w:rPr>
          <w:rFonts w:ascii="Calibri" w:hAnsi="Calibri" w:cs="Calibri"/>
          <w:color w:val="686868"/>
          <w:sz w:val="22"/>
          <w:szCs w:val="22"/>
        </w:rPr>
        <w:t>.</w:t>
      </w:r>
    </w:p>
    <w:p w14:paraId="73BB005F" w14:textId="77777777" w:rsidR="00980F44" w:rsidRPr="00353408" w:rsidRDefault="00980F44" w:rsidP="00980F44">
      <w:pPr>
        <w:pStyle w:val="ListParagraph"/>
        <w:rPr>
          <w:rFonts w:ascii="Calibri" w:hAnsi="Calibri" w:cs="Calibri"/>
          <w:color w:val="686868"/>
          <w:sz w:val="22"/>
          <w:szCs w:val="22"/>
        </w:rPr>
      </w:pPr>
    </w:p>
    <w:p w14:paraId="680A3D9C" w14:textId="77777777" w:rsidR="00980F44" w:rsidRPr="00353408" w:rsidRDefault="00980F44" w:rsidP="00980F44">
      <w:pPr>
        <w:pStyle w:val="ListParagraph"/>
        <w:numPr>
          <w:ilvl w:val="0"/>
          <w:numId w:val="10"/>
        </w:numPr>
        <w:rPr>
          <w:rFonts w:ascii="Calibri" w:hAnsi="Calibri" w:cs="Calibri"/>
          <w:color w:val="686868"/>
          <w:sz w:val="22"/>
          <w:szCs w:val="22"/>
        </w:rPr>
      </w:pPr>
      <w:r w:rsidRPr="00353408">
        <w:rPr>
          <w:rFonts w:ascii="Calibri" w:hAnsi="Calibri" w:cs="Calibri"/>
          <w:color w:val="686868"/>
          <w:sz w:val="22"/>
          <w:szCs w:val="22"/>
        </w:rPr>
        <w:t>Liaise with colleagues from the Local Authority Housing Benefit department regarding tenants’ claims.</w:t>
      </w:r>
    </w:p>
    <w:p w14:paraId="0FE58E51" w14:textId="77777777" w:rsidR="00BF18EB" w:rsidRPr="00800967" w:rsidRDefault="00BF18EB"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0FA7C"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46A9B1E9" w14:textId="77777777" w:rsidR="00980F44" w:rsidRPr="00EA0306" w:rsidRDefault="00980F44" w:rsidP="00980F44">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Escorting residents to</w:t>
      </w:r>
      <w:r w:rsidRPr="00EA0306">
        <w:rPr>
          <w:rFonts w:ascii="Calibri" w:hAnsi="Calibri" w:cs="Calibri"/>
          <w:color w:val="686868"/>
          <w:sz w:val="22"/>
          <w:szCs w:val="22"/>
        </w:rPr>
        <w:t xml:space="preserve"> appointments or on days out.</w:t>
      </w:r>
    </w:p>
    <w:p w14:paraId="771B11DB" w14:textId="77777777" w:rsidR="00980F44" w:rsidRDefault="00980F44" w:rsidP="00980F44">
      <w:pPr>
        <w:pStyle w:val="ListParagraph"/>
        <w:rPr>
          <w:rFonts w:ascii="Calibri" w:hAnsi="Calibri" w:cs="Calibri"/>
          <w:color w:val="686868"/>
          <w:sz w:val="22"/>
          <w:szCs w:val="22"/>
        </w:rPr>
      </w:pPr>
    </w:p>
    <w:p w14:paraId="6488F312" w14:textId="77777777" w:rsidR="00980F44" w:rsidRPr="00B14E5A" w:rsidRDefault="00980F44" w:rsidP="00980F44">
      <w:pPr>
        <w:pStyle w:val="ListParagraph"/>
        <w:numPr>
          <w:ilvl w:val="0"/>
          <w:numId w:val="12"/>
        </w:numPr>
        <w:jc w:val="both"/>
        <w:rPr>
          <w:rFonts w:ascii="Calibri" w:hAnsi="Calibri" w:cs="Calibri"/>
          <w:color w:val="686868"/>
          <w:sz w:val="22"/>
          <w:szCs w:val="22"/>
        </w:rPr>
      </w:pPr>
      <w:r w:rsidRPr="00B14E5A">
        <w:rPr>
          <w:rFonts w:ascii="Calibri" w:hAnsi="Calibri" w:cs="Calibri"/>
          <w:color w:val="686868"/>
          <w:sz w:val="22"/>
          <w:szCs w:val="22"/>
        </w:rPr>
        <w:t>Case Coordination of residents including assessment, recovery &amp; life planning</w:t>
      </w:r>
      <w:r>
        <w:rPr>
          <w:rFonts w:ascii="Calibri" w:hAnsi="Calibri" w:cs="Calibri"/>
          <w:color w:val="686868"/>
          <w:sz w:val="22"/>
          <w:szCs w:val="22"/>
        </w:rPr>
        <w:t>.</w:t>
      </w:r>
    </w:p>
    <w:p w14:paraId="74E1E4C2" w14:textId="77777777" w:rsidR="00980F44" w:rsidRPr="00F168E4" w:rsidRDefault="00980F44" w:rsidP="00980F44">
      <w:pPr>
        <w:pStyle w:val="ListParagraph"/>
        <w:rPr>
          <w:rFonts w:ascii="Calibri" w:hAnsi="Calibri" w:cs="Calibri"/>
          <w:color w:val="686868"/>
          <w:sz w:val="22"/>
          <w:szCs w:val="22"/>
        </w:rPr>
      </w:pPr>
    </w:p>
    <w:p w14:paraId="1911E3E9" w14:textId="77777777" w:rsidR="00980F44" w:rsidRDefault="00980F44" w:rsidP="00980F44">
      <w:pPr>
        <w:pStyle w:val="ListParagraph"/>
        <w:numPr>
          <w:ilvl w:val="0"/>
          <w:numId w:val="12"/>
        </w:numPr>
        <w:rPr>
          <w:rFonts w:ascii="Calibri" w:hAnsi="Calibri" w:cs="Calibri"/>
          <w:color w:val="686868"/>
          <w:sz w:val="22"/>
          <w:szCs w:val="22"/>
        </w:rPr>
      </w:pPr>
      <w:r>
        <w:rPr>
          <w:rFonts w:ascii="Calibri" w:hAnsi="Calibri" w:cs="Calibri"/>
          <w:color w:val="686868"/>
          <w:sz w:val="22"/>
          <w:szCs w:val="22"/>
        </w:rPr>
        <w:t>Complete i</w:t>
      </w:r>
      <w:r w:rsidRPr="00F168E4">
        <w:rPr>
          <w:rFonts w:ascii="Calibri" w:hAnsi="Calibri" w:cs="Calibri"/>
          <w:color w:val="686868"/>
          <w:sz w:val="22"/>
          <w:szCs w:val="22"/>
        </w:rPr>
        <w:t>ncident report</w:t>
      </w:r>
      <w:r>
        <w:rPr>
          <w:rFonts w:ascii="Calibri" w:hAnsi="Calibri" w:cs="Calibri"/>
          <w:color w:val="686868"/>
          <w:sz w:val="22"/>
          <w:szCs w:val="22"/>
        </w:rPr>
        <w:t>s</w:t>
      </w:r>
      <w:r w:rsidRPr="00F168E4">
        <w:rPr>
          <w:rFonts w:ascii="Calibri" w:hAnsi="Calibri" w:cs="Calibri"/>
          <w:color w:val="686868"/>
          <w:sz w:val="22"/>
          <w:szCs w:val="22"/>
        </w:rPr>
        <w:t xml:space="preserve"> </w:t>
      </w:r>
      <w:r>
        <w:rPr>
          <w:rFonts w:ascii="Calibri" w:hAnsi="Calibri" w:cs="Calibri"/>
          <w:color w:val="686868"/>
          <w:sz w:val="22"/>
          <w:szCs w:val="22"/>
        </w:rPr>
        <w:t>as and when required to a high standard.</w:t>
      </w:r>
    </w:p>
    <w:p w14:paraId="5E6117D1" w14:textId="77777777" w:rsidR="00980F44" w:rsidRPr="00B14E5A" w:rsidRDefault="00980F44" w:rsidP="00980F44">
      <w:pPr>
        <w:pStyle w:val="ListParagraph"/>
        <w:rPr>
          <w:rFonts w:ascii="Calibri" w:hAnsi="Calibri" w:cs="Calibri"/>
          <w:color w:val="686868"/>
          <w:sz w:val="22"/>
          <w:szCs w:val="22"/>
        </w:rPr>
      </w:pPr>
    </w:p>
    <w:p w14:paraId="4DDB9347" w14:textId="77777777" w:rsidR="00980F44" w:rsidRDefault="00980F44" w:rsidP="00980F44">
      <w:pPr>
        <w:pStyle w:val="ListParagraph"/>
        <w:numPr>
          <w:ilvl w:val="0"/>
          <w:numId w:val="12"/>
        </w:numPr>
        <w:rPr>
          <w:rFonts w:ascii="Calibri" w:hAnsi="Calibri" w:cs="Calibri"/>
          <w:color w:val="686868"/>
          <w:sz w:val="22"/>
          <w:szCs w:val="22"/>
        </w:rPr>
      </w:pPr>
      <w:r w:rsidRPr="00B14E5A">
        <w:rPr>
          <w:rFonts w:ascii="Calibri" w:hAnsi="Calibri" w:cs="Calibri"/>
          <w:color w:val="686868"/>
          <w:sz w:val="22"/>
          <w:szCs w:val="22"/>
        </w:rPr>
        <w:t>Deliver a range of structured and opportunistic psychosocial interventions to prevent relapse or promote sustained and improved wellbeing</w:t>
      </w:r>
      <w:r>
        <w:rPr>
          <w:rFonts w:ascii="Calibri" w:hAnsi="Calibri" w:cs="Calibri"/>
          <w:color w:val="686868"/>
          <w:sz w:val="22"/>
          <w:szCs w:val="22"/>
        </w:rPr>
        <w:t>.</w:t>
      </w:r>
    </w:p>
    <w:p w14:paraId="7BADE946" w14:textId="77777777" w:rsidR="00980F44" w:rsidRPr="00EA0306" w:rsidRDefault="00980F44" w:rsidP="00980F44">
      <w:pPr>
        <w:pStyle w:val="ListParagraph"/>
        <w:rPr>
          <w:rFonts w:ascii="Calibri" w:hAnsi="Calibri" w:cs="Calibri"/>
          <w:color w:val="686868"/>
          <w:sz w:val="22"/>
          <w:szCs w:val="22"/>
        </w:rPr>
      </w:pPr>
    </w:p>
    <w:p w14:paraId="59DB2481" w14:textId="77777777" w:rsidR="00980F44" w:rsidRDefault="00980F44" w:rsidP="00980F44">
      <w:pPr>
        <w:pStyle w:val="ListParagraph"/>
        <w:numPr>
          <w:ilvl w:val="0"/>
          <w:numId w:val="12"/>
        </w:numPr>
        <w:rPr>
          <w:rFonts w:ascii="Calibri" w:hAnsi="Calibri" w:cs="Calibri"/>
          <w:color w:val="686868"/>
          <w:sz w:val="22"/>
          <w:szCs w:val="22"/>
        </w:rPr>
      </w:pPr>
      <w:r w:rsidRPr="00EA0306">
        <w:rPr>
          <w:rFonts w:ascii="Calibri" w:hAnsi="Calibri" w:cs="Calibri"/>
          <w:color w:val="686868"/>
          <w:sz w:val="22"/>
          <w:szCs w:val="22"/>
        </w:rPr>
        <w:t xml:space="preserve">Support the day to day running of the projects including group work delivery, health &amp; safety, meal planning, residents’ </w:t>
      </w:r>
      <w:proofErr w:type="gramStart"/>
      <w:r w:rsidRPr="00EA0306">
        <w:rPr>
          <w:rFonts w:ascii="Calibri" w:hAnsi="Calibri" w:cs="Calibri"/>
          <w:color w:val="686868"/>
          <w:sz w:val="22"/>
          <w:szCs w:val="22"/>
        </w:rPr>
        <w:t>meetings</w:t>
      </w:r>
      <w:proofErr w:type="gramEnd"/>
      <w:r w:rsidRPr="00EA0306">
        <w:rPr>
          <w:rFonts w:ascii="Calibri" w:hAnsi="Calibri" w:cs="Calibri"/>
          <w:color w:val="686868"/>
          <w:sz w:val="22"/>
          <w:szCs w:val="22"/>
        </w:rPr>
        <w:t xml:space="preserve"> and resident move in plans</w:t>
      </w:r>
      <w:r>
        <w:rPr>
          <w:rFonts w:ascii="Calibri" w:hAnsi="Calibri" w:cs="Calibri"/>
          <w:color w:val="686868"/>
          <w:sz w:val="22"/>
          <w:szCs w:val="22"/>
        </w:rPr>
        <w:t>.</w:t>
      </w:r>
    </w:p>
    <w:p w14:paraId="47144F4A" w14:textId="77777777" w:rsidR="00980F44" w:rsidRPr="00EA0306" w:rsidRDefault="00980F44" w:rsidP="00980F44">
      <w:pPr>
        <w:pStyle w:val="ListParagraph"/>
        <w:rPr>
          <w:rFonts w:ascii="Calibri" w:hAnsi="Calibri" w:cs="Calibri"/>
          <w:color w:val="686868"/>
          <w:sz w:val="22"/>
          <w:szCs w:val="22"/>
        </w:rPr>
      </w:pPr>
    </w:p>
    <w:p w14:paraId="7132AF55" w14:textId="77777777" w:rsidR="00980F44" w:rsidRPr="00E50ACC" w:rsidRDefault="00980F44" w:rsidP="00980F44">
      <w:pPr>
        <w:pStyle w:val="ListParagraph"/>
        <w:numPr>
          <w:ilvl w:val="0"/>
          <w:numId w:val="12"/>
        </w:numPr>
        <w:rPr>
          <w:rFonts w:ascii="Calibri" w:hAnsi="Calibri" w:cs="Calibri"/>
          <w:color w:val="686868"/>
          <w:sz w:val="22"/>
          <w:szCs w:val="22"/>
        </w:rPr>
      </w:pPr>
      <w:r w:rsidRPr="00E50ACC">
        <w:rPr>
          <w:rFonts w:ascii="Calibri" w:hAnsi="Calibri" w:cs="Calibri"/>
          <w:color w:val="686868"/>
          <w:sz w:val="22"/>
          <w:szCs w:val="22"/>
        </w:rPr>
        <w:t>Maintain up to date and concise case notes using a variety of case management systems.</w:t>
      </w:r>
    </w:p>
    <w:p w14:paraId="407D4DD5" w14:textId="77777777" w:rsidR="00980F44" w:rsidRPr="00F168E4" w:rsidRDefault="00980F44" w:rsidP="00980F44">
      <w:pPr>
        <w:pStyle w:val="ListParagraph"/>
        <w:rPr>
          <w:rFonts w:ascii="Calibri" w:hAnsi="Calibri" w:cs="Calibri"/>
          <w:color w:val="686868"/>
          <w:sz w:val="22"/>
          <w:szCs w:val="22"/>
        </w:rPr>
      </w:pPr>
    </w:p>
    <w:p w14:paraId="221FCB42" w14:textId="77777777" w:rsidR="00980F44" w:rsidRPr="00B14E5A" w:rsidRDefault="00980F44" w:rsidP="00980F44">
      <w:pPr>
        <w:pStyle w:val="ListParagraph"/>
        <w:numPr>
          <w:ilvl w:val="0"/>
          <w:numId w:val="12"/>
        </w:numPr>
        <w:rPr>
          <w:rFonts w:ascii="Calibri" w:hAnsi="Calibri" w:cs="Calibri"/>
          <w:color w:val="686868"/>
          <w:sz w:val="22"/>
          <w:szCs w:val="22"/>
        </w:rPr>
      </w:pPr>
      <w:r w:rsidRPr="00B14E5A">
        <w:rPr>
          <w:rFonts w:ascii="Calibri" w:hAnsi="Calibri" w:cs="Calibri"/>
          <w:color w:val="686868"/>
          <w:sz w:val="22"/>
          <w:szCs w:val="22"/>
        </w:rPr>
        <w:t>Linkage and advocacy to mutual aid organisations locally as well as to wider community opportunities including education, sport, wellbeing</w:t>
      </w:r>
      <w:r>
        <w:rPr>
          <w:rFonts w:ascii="Calibri" w:hAnsi="Calibri" w:cs="Calibri"/>
          <w:color w:val="686868"/>
          <w:sz w:val="22"/>
          <w:szCs w:val="22"/>
        </w:rPr>
        <w:t>,</w:t>
      </w:r>
      <w:r w:rsidRPr="00B14E5A">
        <w:rPr>
          <w:rFonts w:ascii="Calibri" w:hAnsi="Calibri" w:cs="Calibri"/>
          <w:color w:val="686868"/>
          <w:sz w:val="22"/>
          <w:szCs w:val="22"/>
        </w:rPr>
        <w:t xml:space="preserve"> and volunteer </w:t>
      </w:r>
      <w:proofErr w:type="gramStart"/>
      <w:r w:rsidRPr="00B14E5A">
        <w:rPr>
          <w:rFonts w:ascii="Calibri" w:hAnsi="Calibri" w:cs="Calibri"/>
          <w:color w:val="686868"/>
          <w:sz w:val="22"/>
          <w:szCs w:val="22"/>
        </w:rPr>
        <w:t>opportunities</w:t>
      </w:r>
      <w:proofErr w:type="gramEnd"/>
      <w:r w:rsidRPr="00B14E5A">
        <w:rPr>
          <w:rFonts w:ascii="Calibri" w:hAnsi="Calibri" w:cs="Calibri"/>
          <w:color w:val="686868"/>
          <w:sz w:val="22"/>
          <w:szCs w:val="22"/>
        </w:rPr>
        <w:t xml:space="preserve"> </w:t>
      </w:r>
    </w:p>
    <w:p w14:paraId="38C56583" w14:textId="77777777" w:rsidR="00980F44" w:rsidRPr="00F168E4" w:rsidRDefault="00980F44" w:rsidP="00980F44">
      <w:pPr>
        <w:pStyle w:val="ListParagraph"/>
        <w:rPr>
          <w:rFonts w:ascii="Calibri" w:hAnsi="Calibri" w:cs="Calibri"/>
          <w:color w:val="686868"/>
          <w:sz w:val="22"/>
          <w:szCs w:val="22"/>
        </w:rPr>
      </w:pPr>
    </w:p>
    <w:p w14:paraId="07D437D2" w14:textId="77777777" w:rsidR="00980F44" w:rsidRPr="00F168E4" w:rsidRDefault="00980F44" w:rsidP="00980F44">
      <w:pPr>
        <w:pStyle w:val="ListParagraph"/>
        <w:numPr>
          <w:ilvl w:val="0"/>
          <w:numId w:val="12"/>
        </w:numPr>
        <w:rPr>
          <w:rFonts w:ascii="Calibri" w:hAnsi="Calibri" w:cs="Calibri"/>
          <w:color w:val="686868"/>
          <w:sz w:val="22"/>
          <w:szCs w:val="22"/>
        </w:rPr>
      </w:pPr>
      <w:r w:rsidRPr="00F168E4">
        <w:rPr>
          <w:rFonts w:ascii="Calibri" w:hAnsi="Calibri" w:cs="Calibri"/>
          <w:color w:val="686868"/>
          <w:sz w:val="22"/>
          <w:szCs w:val="22"/>
        </w:rPr>
        <w:t>Contribut</w:t>
      </w:r>
      <w:r>
        <w:rPr>
          <w:rFonts w:ascii="Calibri" w:hAnsi="Calibri" w:cs="Calibri"/>
          <w:color w:val="686868"/>
          <w:sz w:val="22"/>
          <w:szCs w:val="22"/>
        </w:rPr>
        <w:t>e</w:t>
      </w:r>
      <w:r w:rsidRPr="00F168E4">
        <w:rPr>
          <w:rFonts w:ascii="Calibri" w:hAnsi="Calibri" w:cs="Calibri"/>
          <w:color w:val="686868"/>
          <w:sz w:val="22"/>
          <w:szCs w:val="22"/>
        </w:rPr>
        <w:t xml:space="preserve"> to the establishment of a Psychologically Informed Environment for residents</w:t>
      </w:r>
      <w:r>
        <w:rPr>
          <w:rFonts w:ascii="Calibri" w:hAnsi="Calibri" w:cs="Calibri"/>
          <w:color w:val="686868"/>
          <w:sz w:val="22"/>
          <w:szCs w:val="22"/>
        </w:rPr>
        <w:t>.</w:t>
      </w:r>
    </w:p>
    <w:p w14:paraId="6DFAFF06" w14:textId="77777777" w:rsidR="00C80E40" w:rsidRPr="00C80E40" w:rsidRDefault="00C80E40" w:rsidP="00C80E40">
      <w:pPr>
        <w:pStyle w:val="ListParagraph"/>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8602A1"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P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580BCE30" w14:textId="478C5D45"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15E0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EB643"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6AE11E54" w14:textId="77777777" w:rsidR="00980F44" w:rsidRPr="00980F44" w:rsidRDefault="00980F44" w:rsidP="00980F44">
            <w:pPr>
              <w:shd w:val="clear" w:color="auto" w:fill="FFFFFF"/>
              <w:spacing w:line="240" w:lineRule="auto"/>
              <w:rPr>
                <w:rFonts w:ascii="Calibri" w:hAnsi="Calibri" w:cs="Calibri"/>
                <w:bCs/>
                <w:color w:val="767171" w:themeColor="background2" w:themeShade="80"/>
              </w:rPr>
            </w:pPr>
            <w:r w:rsidRPr="00980F44">
              <w:rPr>
                <w:rFonts w:ascii="Calibri" w:hAnsi="Calibri" w:cs="Calibri"/>
                <w:bCs/>
                <w:color w:val="767171" w:themeColor="background2" w:themeShade="80"/>
              </w:rPr>
              <w:t>Experience or an understanding of interventions that support individuals to develop their personal strengths within a ‘supported housing’ environment.</w:t>
            </w:r>
          </w:p>
          <w:p w14:paraId="59555C33" w14:textId="77777777" w:rsidR="00980F44" w:rsidRPr="00980F44" w:rsidRDefault="00980F44" w:rsidP="00980F44">
            <w:pPr>
              <w:shd w:val="clear" w:color="auto" w:fill="FFFFFF"/>
              <w:spacing w:line="240" w:lineRule="auto"/>
              <w:rPr>
                <w:rFonts w:ascii="Calibri" w:hAnsi="Calibri" w:cs="Calibri"/>
                <w:bCs/>
                <w:color w:val="767171" w:themeColor="background2" w:themeShade="80"/>
              </w:rPr>
            </w:pPr>
            <w:r w:rsidRPr="00980F44">
              <w:rPr>
                <w:rFonts w:ascii="Calibri" w:hAnsi="Calibri" w:cs="Calibri"/>
                <w:bCs/>
                <w:color w:val="767171" w:themeColor="background2" w:themeShade="80"/>
              </w:rPr>
              <w:t>Experience of developing partnerships and working collaboratively with other organisations and individuals.</w:t>
            </w:r>
          </w:p>
          <w:p w14:paraId="69345DF9" w14:textId="3ABEE8B8" w:rsidR="00B54C3F" w:rsidRDefault="00980F44" w:rsidP="00980F44">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Experience of providing a range of evidence-based interventions to individuals affected by homelessness, substance misuse and/or offending.</w:t>
            </w: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12ECCF97" w14:textId="77777777" w:rsidR="00980F44" w:rsidRPr="00980F44" w:rsidRDefault="00980F44" w:rsidP="00980F44">
            <w:pPr>
              <w:spacing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Coaching/ counselling/ Health and Social Care qualification.</w:t>
            </w:r>
          </w:p>
          <w:p w14:paraId="21E48D1A" w14:textId="77777777" w:rsidR="00980F44" w:rsidRPr="00980F44" w:rsidRDefault="00980F44" w:rsidP="00980F44">
            <w:pPr>
              <w:spacing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 xml:space="preserve">Experience of motivating and inspiring unpaid staff and establishing the values-based training and support they require to flourish both professionally and in their personal recovery journey.  </w:t>
            </w:r>
          </w:p>
          <w:p w14:paraId="1BFC83D9" w14:textId="5805EF97" w:rsidR="00B54C3F" w:rsidRDefault="00980F44" w:rsidP="00980F44">
            <w:pPr>
              <w:spacing w:after="0" w:line="240" w:lineRule="auto"/>
              <w:textAlignment w:val="baseline"/>
              <w:rPr>
                <w:rFonts w:ascii="Calibri" w:hAnsi="Calibri" w:cs="Calibri"/>
                <w:bCs/>
                <w:color w:val="767171" w:themeColor="background2" w:themeShade="80"/>
              </w:rPr>
            </w:pPr>
            <w:r w:rsidRPr="00980F44">
              <w:rPr>
                <w:rFonts w:ascii="Calibri" w:hAnsi="Calibri" w:cs="Calibri"/>
                <w:bCs/>
                <w:color w:val="767171" w:themeColor="background2" w:themeShade="80"/>
              </w:rPr>
              <w:t>Experience of therapeutic community settings.</w:t>
            </w: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45B474A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9"/>
          <w:footerReference w:type="default" r:id="rId10"/>
          <w:headerReference w:type="first" r:id="rId11"/>
          <w:footerReference w:type="first" r:id="rId12"/>
          <w:pgSz w:w="11906" w:h="16838" w:code="9"/>
          <w:pgMar w:top="1242" w:right="1418" w:bottom="1021" w:left="1418" w:header="750" w:footer="133" w:gutter="0"/>
          <w:cols w:space="708"/>
          <w:titlePg/>
          <w:docGrid w:linePitch="360"/>
        </w:sectPr>
      </w:pPr>
    </w:p>
    <w:p w14:paraId="35488D6A" w14:textId="5B7426EB" w:rsidR="00980F44" w:rsidRDefault="00980F44" w:rsidP="004F206D">
      <w:pPr>
        <w:pStyle w:val="NoSpacing"/>
        <w:spacing w:line="276" w:lineRule="auto"/>
        <w:rPr>
          <w:noProof/>
        </w:rPr>
      </w:pPr>
      <w:r>
        <w:rPr>
          <w:noProof/>
        </w:rPr>
        <w:lastRenderedPageBreak/>
        <w:drawing>
          <wp:anchor distT="0" distB="0" distL="114300" distR="114300" simplePos="0" relativeHeight="251713536" behindDoc="1" locked="0" layoutInCell="1" allowOverlap="1" wp14:anchorId="3A75A188" wp14:editId="09EC0D97">
            <wp:simplePos x="0" y="0"/>
            <wp:positionH relativeFrom="margin">
              <wp:posOffset>-826770</wp:posOffset>
            </wp:positionH>
            <wp:positionV relativeFrom="paragraph">
              <wp:posOffset>202565</wp:posOffset>
            </wp:positionV>
            <wp:extent cx="10732006" cy="5191125"/>
            <wp:effectExtent l="0" t="0" r="0" b="0"/>
            <wp:wrapNone/>
            <wp:docPr id="10467263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26329" name="Picture 1" descr="A screen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b="14004"/>
                    <a:stretch/>
                  </pic:blipFill>
                  <pic:spPr bwMode="auto">
                    <a:xfrm>
                      <a:off x="0" y="0"/>
                      <a:ext cx="10744840" cy="5197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81DA3" w14:textId="0D6AF636" w:rsidR="00CF7766" w:rsidRDefault="00BF18EB" w:rsidP="004F206D">
      <w:pPr>
        <w:pStyle w:val="NoSpacing"/>
        <w:spacing w:line="276" w:lineRule="auto"/>
        <w:rPr>
          <w:rFonts w:asciiTheme="majorHAnsi" w:hAnsiTheme="majorHAnsi" w:cstheme="majorHAnsi"/>
          <w:bCs/>
          <w:color w:val="3B3838" w:themeColor="background2" w:themeShade="40"/>
          <w:sz w:val="28"/>
          <w:szCs w:val="28"/>
        </w:rPr>
      </w:pPr>
      <w:r>
        <w:rPr>
          <w:noProof/>
        </w:rPr>
        <w:t xml:space="preserve"> </w:t>
      </w:r>
    </w:p>
    <w:p w14:paraId="6E7B6E87" w14:textId="51AD5C4D"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16F32C02">
            <wp:simplePos x="0" y="0"/>
            <wp:positionH relativeFrom="page">
              <wp:align>left</wp:align>
            </wp:positionH>
            <wp:positionV relativeFrom="paragraph">
              <wp:posOffset>4767580</wp:posOffset>
            </wp:positionV>
            <wp:extent cx="10810923" cy="1316355"/>
            <wp:effectExtent l="0" t="0" r="9525"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78034" r="-433"/>
                    <a:stretch/>
                  </pic:blipFill>
                  <pic:spPr bwMode="auto">
                    <a:xfrm>
                      <a:off x="0" y="0"/>
                      <a:ext cx="10810923"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5"/>
      <w:footerReference w:type="default" r:id="rId16"/>
      <w:headerReference w:type="first" r:id="rId17"/>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97DF3"/>
    <w:rsid w:val="001E151C"/>
    <w:rsid w:val="001F6DB9"/>
    <w:rsid w:val="00220144"/>
    <w:rsid w:val="00246A94"/>
    <w:rsid w:val="00267968"/>
    <w:rsid w:val="002B6877"/>
    <w:rsid w:val="002F4A96"/>
    <w:rsid w:val="00307417"/>
    <w:rsid w:val="003334AE"/>
    <w:rsid w:val="003351CE"/>
    <w:rsid w:val="0039603E"/>
    <w:rsid w:val="003B4361"/>
    <w:rsid w:val="003E78D7"/>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67433E"/>
    <w:rsid w:val="00754945"/>
    <w:rsid w:val="00783137"/>
    <w:rsid w:val="007B1649"/>
    <w:rsid w:val="00800967"/>
    <w:rsid w:val="00822280"/>
    <w:rsid w:val="0082457A"/>
    <w:rsid w:val="00831EA6"/>
    <w:rsid w:val="00857BEF"/>
    <w:rsid w:val="00862EA0"/>
    <w:rsid w:val="008801FE"/>
    <w:rsid w:val="008E659D"/>
    <w:rsid w:val="00901CDD"/>
    <w:rsid w:val="0091583C"/>
    <w:rsid w:val="00922CAD"/>
    <w:rsid w:val="009415A3"/>
    <w:rsid w:val="00980F44"/>
    <w:rsid w:val="009B71B9"/>
    <w:rsid w:val="009D31F1"/>
    <w:rsid w:val="009F73CA"/>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4</cp:revision>
  <dcterms:created xsi:type="dcterms:W3CDTF">2023-09-08T10:57:00Z</dcterms:created>
  <dcterms:modified xsi:type="dcterms:W3CDTF">2023-09-13T16:29:00Z</dcterms:modified>
</cp:coreProperties>
</file>