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808080" w:themeColor="background1" w:themeShade="80"/>
          <w:insideV w:val="none" w:sz="0" w:space="0" w:color="auto"/>
        </w:tblBorders>
        <w:tblLook w:val="04A0" w:firstRow="1" w:lastRow="0" w:firstColumn="1" w:lastColumn="0" w:noHBand="0" w:noVBand="1"/>
      </w:tblPr>
      <w:tblGrid>
        <w:gridCol w:w="2828"/>
        <w:gridCol w:w="6232"/>
      </w:tblGrid>
      <w:tr w:rsidR="00624AE1" w:rsidRPr="00BF18EB" w14:paraId="5A3E7FF1" w14:textId="77777777" w:rsidTr="00C43E8F">
        <w:trPr>
          <w:trHeight w:val="895"/>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shd w:val="clear" w:color="auto" w:fill="auto"/>
            <w:vAlign w:val="center"/>
          </w:tcPr>
          <w:p w14:paraId="5CFCBFF0" w14:textId="750F19E2" w:rsidR="00624AE1" w:rsidRPr="00BF18EB" w:rsidRDefault="00624AE1" w:rsidP="007B1649">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004942F7" w:rsidRPr="00BF18EB">
              <w:rPr>
                <w:rFonts w:asciiTheme="majorHAnsi" w:hAnsiTheme="majorHAnsi" w:cstheme="majorHAnsi"/>
                <w:bCs/>
                <w:noProof/>
                <w:color w:val="FFFFFF" w:themeColor="background1"/>
                <w:sz w:val="30"/>
                <w:szCs w:val="30"/>
                <w:lang w:val="en-GB"/>
              </w:rPr>
              <w:t xml:space="preserve"> </w:t>
            </w:r>
          </w:p>
        </w:tc>
        <w:tc>
          <w:tcPr>
            <w:tcW w:w="6242" w:type="dxa"/>
            <w:tcBorders>
              <w:top w:val="single" w:sz="8" w:space="0" w:color="686868"/>
              <w:left w:val="single" w:sz="8" w:space="0" w:color="686868"/>
              <w:bottom w:val="single" w:sz="8" w:space="0" w:color="686868"/>
              <w:right w:val="single" w:sz="4" w:space="0" w:color="595959" w:themeColor="text1" w:themeTint="A6"/>
            </w:tcBorders>
            <w:shd w:val="clear" w:color="auto" w:fill="auto"/>
            <w:vAlign w:val="center"/>
          </w:tcPr>
          <w:p w14:paraId="675C47E1" w14:textId="75CBA7D3" w:rsidR="00624AE1" w:rsidRPr="00BF18EB" w:rsidRDefault="00624AE1" w:rsidP="004942F7">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00624AE1" w:rsidRPr="00BF18EB" w14:paraId="24688A33"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2ABF2E66" w14:textId="1AD211DF"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0363BD79" w14:textId="346AAB4C" w:rsidR="00624AE1" w:rsidRPr="00BF18EB" w:rsidRDefault="00980F44" w:rsidP="00754945">
            <w:pPr>
              <w:pStyle w:val="NoSpacing"/>
              <w:spacing w:line="276" w:lineRule="auto"/>
              <w:rPr>
                <w:rFonts w:ascii="Calibri" w:hAnsi="Calibri" w:cs="Calibri"/>
                <w:color w:val="686868"/>
                <w:lang w:val="en-GB"/>
              </w:rPr>
            </w:pPr>
            <w:r>
              <w:rPr>
                <w:rFonts w:ascii="Calibri" w:hAnsi="Calibri" w:cs="Calibri"/>
                <w:color w:val="686868"/>
                <w:lang w:val="en-GB"/>
              </w:rPr>
              <w:t>Housing Project Worker</w:t>
            </w:r>
          </w:p>
        </w:tc>
      </w:tr>
      <w:tr w:rsidR="00624AE1" w:rsidRPr="00BF18EB" w14:paraId="1E489B9B"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598A85B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3237B5DD" w14:textId="15CFEEFE"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00570F29" w:rsidRPr="00BF18EB">
              <w:rPr>
                <w:rFonts w:ascii="Calibri" w:hAnsi="Calibri" w:cs="Calibri"/>
                <w:color w:val="686868"/>
                <w:lang w:val="en-GB"/>
              </w:rPr>
              <w:t xml:space="preserve"> </w:t>
            </w:r>
            <w:r w:rsidR="0067433E">
              <w:rPr>
                <w:rFonts w:ascii="Calibri" w:hAnsi="Calibri" w:cs="Calibri"/>
                <w:color w:val="686868"/>
                <w:lang w:val="en-GB"/>
              </w:rPr>
              <w:t>Accrington</w:t>
            </w:r>
          </w:p>
        </w:tc>
      </w:tr>
      <w:tr w:rsidR="00624AE1" w:rsidRPr="00BF18EB" w14:paraId="40266956"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62864540"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541B8E14" w14:textId="4D7F92B1"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 xml:space="preserve">37.5 hours – </w:t>
            </w:r>
            <w:r w:rsidR="00BF18EB" w:rsidRPr="00BF18EB">
              <w:rPr>
                <w:rFonts w:ascii="Calibri" w:hAnsi="Calibri" w:cs="Calibri"/>
                <w:color w:val="686868"/>
                <w:lang w:val="en-GB"/>
              </w:rPr>
              <w:t>£</w:t>
            </w:r>
            <w:r w:rsidR="00980F44" w:rsidRPr="00980F44">
              <w:rPr>
                <w:rFonts w:ascii="Calibri" w:hAnsi="Calibri" w:cs="Calibri"/>
                <w:color w:val="686868"/>
                <w:lang w:val="en-GB"/>
              </w:rPr>
              <w:t>21,797 - £23,221</w:t>
            </w:r>
          </w:p>
        </w:tc>
      </w:tr>
      <w:tr w:rsidR="00624AE1" w:rsidRPr="00BF18EB" w14:paraId="77075F83" w14:textId="77777777" w:rsidTr="00C43E8F">
        <w:trPr>
          <w:trHeight w:val="567"/>
          <w:jc w:val="center"/>
        </w:trPr>
        <w:tc>
          <w:tcPr>
            <w:tcW w:w="2831" w:type="dxa"/>
            <w:tcBorders>
              <w:top w:val="single" w:sz="8" w:space="0" w:color="686868"/>
              <w:left w:val="single" w:sz="4" w:space="0" w:color="595959" w:themeColor="text1" w:themeTint="A6"/>
              <w:bottom w:val="single" w:sz="4" w:space="0" w:color="auto"/>
              <w:right w:val="single" w:sz="8" w:space="0" w:color="686868"/>
            </w:tcBorders>
            <w:vAlign w:val="center"/>
          </w:tcPr>
          <w:p w14:paraId="1CA3DA7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sz="8" w:space="0" w:color="686868"/>
              <w:left w:val="single" w:sz="8" w:space="0" w:color="686868"/>
              <w:bottom w:val="single" w:sz="4" w:space="0" w:color="auto"/>
              <w:right w:val="single" w:sz="4" w:space="0" w:color="595959" w:themeColor="text1" w:themeTint="A6"/>
            </w:tcBorders>
            <w:vAlign w:val="center"/>
          </w:tcPr>
          <w:p w14:paraId="54FFDE7E" w14:textId="4AAAE4E0" w:rsidR="00624AE1" w:rsidRPr="00BF18EB" w:rsidRDefault="00980F44" w:rsidP="00754945">
            <w:pPr>
              <w:pStyle w:val="NoSpacing"/>
              <w:spacing w:line="276" w:lineRule="auto"/>
              <w:rPr>
                <w:rFonts w:ascii="Calibri" w:hAnsi="Calibri" w:cs="Calibri"/>
                <w:color w:val="686868"/>
                <w:lang w:val="en-GB"/>
              </w:rPr>
            </w:pPr>
            <w:r>
              <w:rPr>
                <w:rFonts w:ascii="Calibri" w:hAnsi="Calibri" w:cs="Calibri"/>
                <w:color w:val="686868"/>
                <w:lang w:val="en-GB"/>
              </w:rPr>
              <w:t>Housing Team Leader</w:t>
            </w:r>
          </w:p>
        </w:tc>
      </w:tr>
      <w:tr w:rsidR="00624AE1" w:rsidRPr="00BF18EB" w14:paraId="3B9F92C3" w14:textId="77777777" w:rsidTr="00C43E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7"/>
        </w:trPr>
        <w:tc>
          <w:tcPr>
            <w:tcW w:w="2831" w:type="dxa"/>
            <w:tcBorders>
              <w:top w:val="single" w:sz="4" w:space="0" w:color="auto"/>
            </w:tcBorders>
          </w:tcPr>
          <w:p w14:paraId="70E81953" w14:textId="0FB57F74"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sz="4" w:space="0" w:color="auto"/>
            </w:tcBorders>
          </w:tcPr>
          <w:p w14:paraId="21B3C883" w14:textId="77777777" w:rsidR="00980F44" w:rsidRPr="00980F44"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 xml:space="preserve">As a Housing Project Worker, you will work within our housing model to provide housing and recovery support to women who have had a history of failed accommodation placement, substance and/or alcohol misuse, </w:t>
            </w:r>
            <w:proofErr w:type="gramStart"/>
            <w:r w:rsidRPr="00980F44">
              <w:rPr>
                <w:rFonts w:ascii="Calibri" w:hAnsi="Calibri" w:cs="Calibri"/>
                <w:color w:val="686868"/>
                <w:lang w:val="en-GB"/>
              </w:rPr>
              <w:t>criminality</w:t>
            </w:r>
            <w:proofErr w:type="gramEnd"/>
            <w:r w:rsidRPr="00980F44">
              <w:rPr>
                <w:rFonts w:ascii="Calibri" w:hAnsi="Calibri" w:cs="Calibri"/>
                <w:color w:val="686868"/>
                <w:lang w:val="en-GB"/>
              </w:rPr>
              <w:t xml:space="preserve"> and possibly challenging and negative behaviours, through to those who are abstinent and preparing for independence with the support of our recovery housing model. </w:t>
            </w:r>
          </w:p>
          <w:p w14:paraId="09200144" w14:textId="77777777" w:rsidR="00980F44" w:rsidRPr="00980F44" w:rsidRDefault="00980F44" w:rsidP="00980F44">
            <w:pPr>
              <w:pStyle w:val="NoSpacing"/>
              <w:spacing w:line="276" w:lineRule="auto"/>
              <w:rPr>
                <w:rFonts w:ascii="Calibri" w:hAnsi="Calibri" w:cs="Calibri"/>
                <w:color w:val="686868"/>
                <w:lang w:val="en-GB"/>
              </w:rPr>
            </w:pPr>
          </w:p>
          <w:p w14:paraId="2BDD3F9B" w14:textId="77777777" w:rsidR="00980F44" w:rsidRPr="00980F44"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 xml:space="preserve">Working within a Psychologically Informed Environment you will support the case coordination of individuals residing in the project and the provision of both opportunistic and structured interventions. </w:t>
            </w:r>
          </w:p>
          <w:p w14:paraId="61DDF619" w14:textId="77777777" w:rsidR="00980F44" w:rsidRPr="00980F44" w:rsidRDefault="00980F44" w:rsidP="00980F44">
            <w:pPr>
              <w:pStyle w:val="NoSpacing"/>
              <w:spacing w:line="276" w:lineRule="auto"/>
              <w:rPr>
                <w:rFonts w:ascii="Calibri" w:hAnsi="Calibri" w:cs="Calibri"/>
                <w:color w:val="686868"/>
                <w:lang w:val="en-GB"/>
              </w:rPr>
            </w:pPr>
          </w:p>
          <w:p w14:paraId="1B37004A" w14:textId="77777777" w:rsidR="00980F44" w:rsidRPr="00980F44"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You will work closely with the staff team and partner organisations to develop integrated, recovery infrastructures that engage, support, and navigate individuals from the vulnerability of addiction to established wellbeing and meaningful activity in the community.</w:t>
            </w:r>
          </w:p>
          <w:p w14:paraId="2812DD3E" w14:textId="77777777" w:rsidR="00980F44" w:rsidRPr="00980F44" w:rsidRDefault="00980F44" w:rsidP="00980F44">
            <w:pPr>
              <w:pStyle w:val="NoSpacing"/>
              <w:spacing w:line="276" w:lineRule="auto"/>
              <w:rPr>
                <w:rFonts w:ascii="Calibri" w:hAnsi="Calibri" w:cs="Calibri"/>
                <w:color w:val="686868"/>
                <w:lang w:val="en-GB"/>
              </w:rPr>
            </w:pPr>
          </w:p>
          <w:p w14:paraId="76BE5C80" w14:textId="77777777" w:rsidR="00980F44" w:rsidRPr="00980F44"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 xml:space="preserve">As part of a team of Project Workers, you will be assessing need, preparing tenancy support </w:t>
            </w:r>
            <w:proofErr w:type="gramStart"/>
            <w:r w:rsidRPr="00980F44">
              <w:rPr>
                <w:rFonts w:ascii="Calibri" w:hAnsi="Calibri" w:cs="Calibri"/>
                <w:color w:val="686868"/>
                <w:lang w:val="en-GB"/>
              </w:rPr>
              <w:t>plans</w:t>
            </w:r>
            <w:proofErr w:type="gramEnd"/>
            <w:r w:rsidRPr="00980F44">
              <w:rPr>
                <w:rFonts w:ascii="Calibri" w:hAnsi="Calibri" w:cs="Calibri"/>
                <w:color w:val="686868"/>
                <w:lang w:val="en-GB"/>
              </w:rPr>
              <w:t xml:space="preserve"> and supporting tenants to achieve their individual goals. In addition, be required to deliver structured interventions designed to support residents towards behaviours that support wellbeing and active citizenship and meaningful alternatives to problematic substance and alcohol use.</w:t>
            </w:r>
          </w:p>
          <w:p w14:paraId="7FEF978D" w14:textId="77777777" w:rsidR="00980F44" w:rsidRPr="00980F44" w:rsidRDefault="00980F44" w:rsidP="00980F44">
            <w:pPr>
              <w:pStyle w:val="NoSpacing"/>
              <w:spacing w:line="276" w:lineRule="auto"/>
              <w:rPr>
                <w:rFonts w:ascii="Calibri" w:hAnsi="Calibri" w:cs="Calibri"/>
                <w:color w:val="686868"/>
                <w:lang w:val="en-GB"/>
              </w:rPr>
            </w:pPr>
          </w:p>
          <w:p w14:paraId="3CAFB42A" w14:textId="06ED68BE" w:rsidR="00CC375A" w:rsidRPr="00BF18EB"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 xml:space="preserve">You will be required to work flexibility to suit the needs of the business and will be on a paid ‘on call’ rota to cover evenings and weekends. </w:t>
            </w:r>
          </w:p>
        </w:tc>
      </w:tr>
    </w:tbl>
    <w:p w14:paraId="22D9D0B2" w14:textId="5F60D781" w:rsidR="00004A9D" w:rsidRDefault="004942F7">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441F0EAD"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0B811B" id="_x0000_t202" coordsize="21600,21600" o:spt="202" path="m,l,21600r21600,l21600,xe">
                <v:stroke joinstyle="miter"/>
                <v:path gradientshapeok="t" o:connecttype="rect"/>
              </v:shapetype>
              <v:shape id="Text Box 2" o:spid="_x0000_s1026" type="#_x0000_t20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o:allowoverlap="f" fillcolor="#812990" stroked="f">
                <v:fill color2="#f68d1e" rotate="t" angle="90" colors="0 #812990;13107f #812990;.5 #f6366b" focus="100%" type="gradient"/>
                <v:textbox>
                  <w:txbxContent>
                    <w:p w14:paraId="441F0EAD" w14:textId="77777777" w:rsidR="004942F7" w:rsidRPr="004942F7" w:rsidRDefault="004942F7" w:rsidP="004942F7">
                      <w:pPr>
                        <w:rPr>
                          <w:color w:val="FFFFFF" w:themeColor="background1"/>
                          <w14:textFill>
                            <w14:noFill/>
                          </w14:textFill>
                        </w:rPr>
                      </w:pPr>
                    </w:p>
                  </w:txbxContent>
                </v:textbox>
                <w10:wrap anchorx="margin" anchory="page"/>
                <w10:anchorlock/>
              </v:shape>
            </w:pict>
          </mc:Fallback>
        </mc:AlternateContent>
      </w:r>
    </w:p>
    <w:p w14:paraId="311F6E1B" w14:textId="1DCFD941" w:rsidR="00004A9D" w:rsidRDefault="00004A9D"/>
    <w:p w14:paraId="49CE451D" w14:textId="093E53B6" w:rsidR="00004A9D" w:rsidRDefault="00004A9D"/>
    <w:tbl>
      <w:tblPr>
        <w:tblStyle w:val="TableGrid"/>
        <w:tblW w:w="0" w:type="auto"/>
        <w:tblLook w:val="04A0" w:firstRow="1" w:lastRow="0" w:firstColumn="1" w:lastColumn="0" w:noHBand="0" w:noVBand="1"/>
      </w:tblPr>
      <w:tblGrid>
        <w:gridCol w:w="2684"/>
        <w:gridCol w:w="6242"/>
      </w:tblGrid>
      <w:tr w:rsidR="00004A9D" w:rsidRPr="00624AE1" w14:paraId="473361FC" w14:textId="77777777" w:rsidTr="004942F7">
        <w:trPr>
          <w:trHeight w:val="850"/>
        </w:trPr>
        <w:tc>
          <w:tcPr>
            <w:tcW w:w="2684" w:type="dxa"/>
            <w:vAlign w:val="center"/>
          </w:tcPr>
          <w:p w14:paraId="0B3C5F61" w14:textId="66C75FF0" w:rsidR="00004A9D" w:rsidRPr="00624AE1" w:rsidRDefault="00004A9D" w:rsidP="004942F7">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lastRenderedPageBreak/>
              <w:t>Document:</w:t>
            </w:r>
          </w:p>
        </w:tc>
        <w:tc>
          <w:tcPr>
            <w:tcW w:w="6242" w:type="dxa"/>
            <w:vAlign w:val="center"/>
          </w:tcPr>
          <w:p w14:paraId="2623D1C6" w14:textId="5A28D79D" w:rsidR="00004A9D" w:rsidRPr="0011107C" w:rsidRDefault="00004A9D" w:rsidP="004942F7">
            <w:pPr>
              <w:spacing w:before="0" w:line="276" w:lineRule="auto"/>
              <w:ind w:right="45"/>
              <w:rPr>
                <w:rFonts w:ascii="Calibri" w:eastAsiaTheme="minorEastAsia" w:hAnsi="Calibri" w:cs="Calibri"/>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00004A9D" w:rsidRPr="00624AE1" w14:paraId="6C728466" w14:textId="77777777" w:rsidTr="00C43E8F">
        <w:trPr>
          <w:trHeight w:val="6772"/>
        </w:trPr>
        <w:tc>
          <w:tcPr>
            <w:tcW w:w="2684" w:type="dxa"/>
          </w:tcPr>
          <w:p w14:paraId="73CE2511" w14:textId="4EBEBE63" w:rsidR="00004A9D" w:rsidRPr="00624AE1" w:rsidRDefault="00004A9D" w:rsidP="00004A9D">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14:paraId="6BA16DE9" w14:textId="6BE47C06" w:rsidR="00004A9D" w:rsidRPr="0011107C" w:rsidRDefault="004942F7" w:rsidP="00004A9D">
            <w:pPr>
              <w:spacing w:before="0" w:line="276" w:lineRule="auto"/>
              <w:ind w:right="45"/>
              <w:jc w:val="both"/>
              <w:rPr>
                <w:rFonts w:ascii="Calibri" w:eastAsiaTheme="minorEastAsia" w:hAnsi="Calibri" w:cs="Calibri"/>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05A7D398"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A9B4E" id="_x0000_s1027" type="#_x0000_t202"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o:allowoverlap="f" fillcolor="#812990" stroked="f">
                      <v:fill color2="#f68d1e" rotate="t" angle="90" colors="0 #812990;13107f #812990;.5 #f6366b" focus="100%" type="gradient"/>
                      <v:textbox>
                        <w:txbxContent>
                          <w:p w14:paraId="05A7D398" w14:textId="77777777" w:rsidR="004942F7" w:rsidRPr="004942F7" w:rsidRDefault="004942F7" w:rsidP="004942F7">
                            <w:pPr>
                              <w:rPr>
                                <w:color w:val="FFFFFF" w:themeColor="background1"/>
                                <w14:textFill>
                                  <w14:noFill/>
                                </w14:textFill>
                              </w:rPr>
                            </w:pPr>
                          </w:p>
                        </w:txbxContent>
                      </v:textbox>
                    </v:shape>
                  </w:pict>
                </mc:Fallback>
              </mc:AlternateContent>
            </w:r>
            <w:r w:rsidR="00004A9D" w:rsidRPr="0011107C">
              <w:rPr>
                <w:rFonts w:ascii="Calibri" w:eastAsiaTheme="minorEastAsia" w:hAnsi="Calibri" w:cs="Calibri"/>
                <w:b/>
                <w:bCs/>
                <w:color w:val="ED7D31" w:themeColor="accent2"/>
                <w:u w:val="single"/>
                <w:lang w:eastAsia="zh-CN"/>
              </w:rPr>
              <w:t>Our values</w:t>
            </w:r>
          </w:p>
          <w:p w14:paraId="2B027CE1"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Respect</w:t>
            </w:r>
            <w:r>
              <w:rPr>
                <w:rFonts w:ascii="Calibri" w:eastAsiaTheme="minorEastAsia" w:hAnsi="Calibri" w:cs="Calibri"/>
                <w:color w:val="686868"/>
                <w:sz w:val="22"/>
                <w:szCs w:val="22"/>
                <w:lang w:eastAsia="zh-CN"/>
              </w:rPr>
              <w:t>: listening to people and treating them with dignity.</w:t>
            </w:r>
          </w:p>
          <w:p w14:paraId="197D99AF"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Integrity</w:t>
            </w:r>
            <w:r>
              <w:rPr>
                <w:rFonts w:ascii="Calibri" w:eastAsiaTheme="minorEastAsia" w:hAnsi="Calibri" w:cs="Calibri"/>
                <w:color w:val="686868"/>
                <w:sz w:val="22"/>
                <w:szCs w:val="22"/>
                <w:lang w:eastAsia="zh-CN"/>
              </w:rPr>
              <w:t>: being honest and open (with each other) and providing a voice for those who are expert by experience.</w:t>
            </w:r>
          </w:p>
          <w:p w14:paraId="11906324" w14:textId="77777777" w:rsidR="00004A9D" w:rsidRDefault="007B1649" w:rsidP="00004A9D">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eastAsiaTheme="minorEastAsia" w:hAnsi="Calibri" w:cs="Calibri"/>
                <w:b/>
                <w:bCs/>
                <w:color w:val="686868"/>
                <w:sz w:val="22"/>
                <w:szCs w:val="22"/>
                <w:lang w:eastAsia="zh-CN"/>
              </w:rPr>
              <w:t>Accountability</w:t>
            </w:r>
            <w:r w:rsidR="00004A9D">
              <w:rPr>
                <w:rFonts w:ascii="Calibri" w:eastAsiaTheme="minorEastAsia" w:hAnsi="Calibri" w:cs="Calibri"/>
                <w:color w:val="686868"/>
                <w:sz w:val="22"/>
                <w:szCs w:val="22"/>
                <w:lang w:eastAsia="zh-CN"/>
              </w:rPr>
              <w:t>: taking purpose-driven action, owning our decisions, and remaining flexible as we grow.</w:t>
            </w:r>
            <w:r>
              <w:rPr>
                <w:noProof/>
              </w:rPr>
              <w:t xml:space="preserve"> </w:t>
            </w:r>
          </w:p>
          <w:p w14:paraId="60B0ECA5" w14:textId="77777777" w:rsidR="00C43E8F" w:rsidRDefault="00C43E8F" w:rsidP="00004A9D">
            <w:pPr>
              <w:spacing w:line="276" w:lineRule="auto"/>
              <w:ind w:right="45"/>
              <w:jc w:val="both"/>
              <w:rPr>
                <w:noProof/>
                <w:lang w:eastAsia="zh-CN"/>
              </w:rPr>
            </w:pPr>
          </w:p>
          <w:p w14:paraId="2A9468A3" w14:textId="77777777" w:rsidR="00C43E8F" w:rsidRDefault="00C43E8F" w:rsidP="00004A9D">
            <w:pPr>
              <w:spacing w:line="276" w:lineRule="auto"/>
              <w:ind w:right="45"/>
              <w:jc w:val="both"/>
              <w:rPr>
                <w:noProof/>
                <w:lang w:eastAsia="zh-CN"/>
              </w:rPr>
            </w:pPr>
          </w:p>
          <w:p w14:paraId="1651EAB1" w14:textId="77777777" w:rsidR="00C43E8F" w:rsidRDefault="00C43E8F" w:rsidP="00004A9D">
            <w:pPr>
              <w:spacing w:line="276" w:lineRule="auto"/>
              <w:ind w:right="45"/>
              <w:jc w:val="both"/>
              <w:rPr>
                <w:noProof/>
                <w:lang w:eastAsia="zh-CN"/>
              </w:rPr>
            </w:pPr>
          </w:p>
          <w:p w14:paraId="65262298" w14:textId="77777777" w:rsidR="00C43E8F" w:rsidRDefault="00C43E8F" w:rsidP="00004A9D">
            <w:pPr>
              <w:spacing w:line="276" w:lineRule="auto"/>
              <w:ind w:right="45"/>
              <w:jc w:val="both"/>
              <w:rPr>
                <w:noProof/>
                <w:lang w:eastAsia="zh-CN"/>
              </w:rPr>
            </w:pPr>
          </w:p>
          <w:p w14:paraId="359D0A53" w14:textId="77777777" w:rsidR="00C43E8F" w:rsidRDefault="00C43E8F" w:rsidP="00004A9D">
            <w:pPr>
              <w:spacing w:line="276" w:lineRule="auto"/>
              <w:ind w:right="45"/>
              <w:jc w:val="both"/>
              <w:rPr>
                <w:noProof/>
                <w:lang w:eastAsia="zh-CN"/>
              </w:rPr>
            </w:pPr>
          </w:p>
          <w:p w14:paraId="2EE24640" w14:textId="77777777" w:rsidR="00C43E8F" w:rsidRDefault="00C43E8F" w:rsidP="00004A9D">
            <w:pPr>
              <w:spacing w:line="276" w:lineRule="auto"/>
              <w:ind w:right="45"/>
              <w:jc w:val="both"/>
              <w:rPr>
                <w:noProof/>
                <w:lang w:eastAsia="zh-CN"/>
              </w:rPr>
            </w:pPr>
          </w:p>
          <w:p w14:paraId="55BA7049" w14:textId="64A1D12B" w:rsidR="00C43E8F" w:rsidRPr="00004A9D" w:rsidRDefault="00C43E8F" w:rsidP="00004A9D">
            <w:pPr>
              <w:spacing w:line="276" w:lineRule="auto"/>
              <w:ind w:right="45"/>
              <w:jc w:val="both"/>
              <w:rPr>
                <w:rFonts w:ascii="Calibri" w:eastAsiaTheme="minorEastAsia" w:hAnsi="Calibri" w:cs="Calibri"/>
                <w:color w:val="686868"/>
                <w:sz w:val="22"/>
                <w:szCs w:val="22"/>
                <w:lang w:eastAsia="zh-CN"/>
              </w:rPr>
            </w:pPr>
          </w:p>
        </w:tc>
      </w:tr>
      <w:tr w:rsidR="00004A9D" w:rsidRPr="00624AE1" w14:paraId="1D88B973" w14:textId="77777777" w:rsidTr="007C733E">
        <w:trPr>
          <w:trHeight w:val="1134"/>
        </w:trPr>
        <w:tc>
          <w:tcPr>
            <w:tcW w:w="2684" w:type="dxa"/>
          </w:tcPr>
          <w:p w14:paraId="11599DAD" w14:textId="5BDA75FE" w:rsidR="00004A9D" w:rsidRPr="00624AE1" w:rsidRDefault="00004A9D" w:rsidP="00004A9D">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14:paraId="537F7057" w14:textId="46BE554B"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Minimum 25 days annual leave + bank holidays</w:t>
            </w:r>
            <w:r w:rsidR="00C43E8F">
              <w:rPr>
                <w:rFonts w:ascii="Calibri" w:eastAsiaTheme="minorEastAsia" w:hAnsi="Calibri" w:cs="Calibri"/>
                <w:color w:val="767171" w:themeColor="background2" w:themeShade="80"/>
                <w:sz w:val="22"/>
                <w:szCs w:val="22"/>
                <w:lang w:eastAsia="zh-CN"/>
              </w:rPr>
              <w:t xml:space="preserve"> (pro rata for part time employees)</w:t>
            </w:r>
          </w:p>
          <w:p w14:paraId="513BACF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Day off on your birthday every year</w:t>
            </w:r>
          </w:p>
          <w:p w14:paraId="453A87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Inclusive culture promoting innovation and </w:t>
            </w:r>
            <w:proofErr w:type="gramStart"/>
            <w:r w:rsidRPr="00F8243A">
              <w:rPr>
                <w:rFonts w:ascii="Calibri" w:eastAsiaTheme="minorEastAsia" w:hAnsi="Calibri" w:cs="Calibri"/>
                <w:color w:val="767171" w:themeColor="background2" w:themeShade="80"/>
                <w:sz w:val="22"/>
                <w:szCs w:val="22"/>
                <w:lang w:eastAsia="zh-CN"/>
              </w:rPr>
              <w:t>autonomy</w:t>
            </w:r>
            <w:proofErr w:type="gramEnd"/>
          </w:p>
          <w:p w14:paraId="7D6238C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Extensive Employee Assistance Programme including access to counselling, specialist advice and an online wellbeing </w:t>
            </w:r>
            <w:proofErr w:type="gramStart"/>
            <w:r w:rsidRPr="00F8243A">
              <w:rPr>
                <w:rFonts w:ascii="Calibri" w:eastAsiaTheme="minorEastAsia" w:hAnsi="Calibri" w:cs="Calibri"/>
                <w:color w:val="767171" w:themeColor="background2" w:themeShade="80"/>
                <w:sz w:val="22"/>
                <w:szCs w:val="22"/>
                <w:lang w:eastAsia="zh-CN"/>
              </w:rPr>
              <w:t>portal</w:t>
            </w:r>
            <w:proofErr w:type="gramEnd"/>
          </w:p>
          <w:p w14:paraId="449E8723"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Enhanced family friendly policies</w:t>
            </w:r>
          </w:p>
          <w:p w14:paraId="3C2A05F6"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Emergency Financial Assistance policy</w:t>
            </w:r>
          </w:p>
          <w:p w14:paraId="333381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Death In Service policy</w:t>
            </w:r>
          </w:p>
          <w:p w14:paraId="4603118B"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Pension scheme</w:t>
            </w:r>
          </w:p>
          <w:p w14:paraId="7EC4E30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Option to purchase extra </w:t>
            </w:r>
            <w:proofErr w:type="gramStart"/>
            <w:r w:rsidRPr="00F8243A">
              <w:rPr>
                <w:rFonts w:ascii="Calibri" w:eastAsiaTheme="minorEastAsia" w:hAnsi="Calibri" w:cs="Calibri"/>
                <w:color w:val="767171" w:themeColor="background2" w:themeShade="80"/>
                <w:sz w:val="22"/>
                <w:szCs w:val="22"/>
                <w:lang w:eastAsia="zh-CN"/>
              </w:rPr>
              <w:t>holidays</w:t>
            </w:r>
            <w:proofErr w:type="gramEnd"/>
          </w:p>
          <w:p w14:paraId="62475697"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Wellbeing hour</w:t>
            </w:r>
          </w:p>
          <w:p w14:paraId="65D1DC35"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CPD hour</w:t>
            </w:r>
          </w:p>
          <w:p w14:paraId="1114C6C0"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Cycle to Work Scheme</w:t>
            </w:r>
          </w:p>
          <w:p w14:paraId="12080ACF"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Annual company events</w:t>
            </w:r>
          </w:p>
          <w:p w14:paraId="2058BBAD" w14:textId="77777777" w:rsidR="00004A9D" w:rsidRPr="00F363DC"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Extensive training package</w:t>
            </w:r>
          </w:p>
          <w:p w14:paraId="36029E89" w14:textId="0D841CFD"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Support around personal and professional development</w:t>
            </w:r>
          </w:p>
        </w:tc>
      </w:tr>
    </w:tbl>
    <w:p w14:paraId="64660061" w14:textId="77777777" w:rsidR="004F206D" w:rsidRDefault="004F206D" w:rsidP="00754945">
      <w:pPr>
        <w:spacing w:line="276" w:lineRule="auto"/>
        <w:rPr>
          <w:rFonts w:ascii="Calibri" w:hAnsi="Calibri" w:cs="Calibri"/>
          <w:b/>
          <w:bCs/>
          <w:color w:val="686868"/>
          <w:sz w:val="22"/>
          <w:szCs w:val="22"/>
        </w:rPr>
      </w:pPr>
    </w:p>
    <w:p w14:paraId="4DD663DF" w14:textId="6B67B6F7" w:rsidR="00D15774" w:rsidRPr="00800967" w:rsidRDefault="0039603E" w:rsidP="00754945">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lastRenderedPageBreak/>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5C269D"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y/t/M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523CCF" w:rsidRPr="00800967">
        <w:rPr>
          <w:rFonts w:asciiTheme="majorHAnsi" w:hAnsiTheme="majorHAnsi" w:cstheme="majorHAnsi"/>
          <w:b/>
          <w:color w:val="686868"/>
          <w:sz w:val="28"/>
          <w:szCs w:val="28"/>
        </w:rPr>
        <w:t>Principal Duties and Responsibilities</w:t>
      </w:r>
    </w:p>
    <w:p w14:paraId="04E30ADC" w14:textId="77777777" w:rsidR="00800967" w:rsidRPr="00CC375A" w:rsidRDefault="00800967" w:rsidP="00754945">
      <w:pPr>
        <w:pStyle w:val="NoSpacing"/>
        <w:spacing w:line="276" w:lineRule="auto"/>
        <w:rPr>
          <w:rFonts w:asciiTheme="majorHAnsi" w:hAnsiTheme="majorHAnsi" w:cstheme="majorHAnsi"/>
          <w:bCs/>
          <w:color w:val="686868"/>
          <w:sz w:val="28"/>
          <w:szCs w:val="28"/>
        </w:rPr>
      </w:pPr>
    </w:p>
    <w:p w14:paraId="5F210510" w14:textId="5D1E01C3" w:rsidR="00800967" w:rsidRPr="0082457A" w:rsidRDefault="00624AE1" w:rsidP="0082457A">
      <w:pPr>
        <w:pStyle w:val="NoSpacing"/>
        <w:spacing w:line="276" w:lineRule="auto"/>
        <w:rPr>
          <w:rFonts w:asciiTheme="majorHAnsi" w:hAnsiTheme="majorHAnsi" w:cstheme="majorHAnsi"/>
          <w:bCs/>
          <w:color w:val="686868"/>
          <w:sz w:val="28"/>
          <w:szCs w:val="28"/>
        </w:rPr>
      </w:pPr>
      <w:r w:rsidRPr="00800967">
        <w:rPr>
          <w:rFonts w:asciiTheme="majorHAnsi" w:hAnsiTheme="majorHAnsi" w:cstheme="majorHAnsi"/>
          <w:bCs/>
          <w:color w:val="686868"/>
          <w:sz w:val="28"/>
          <w:szCs w:val="28"/>
        </w:rPr>
        <w:t xml:space="preserve">Leadership </w:t>
      </w:r>
      <w:r w:rsidR="00523CCF" w:rsidRPr="00800967">
        <w:rPr>
          <w:rFonts w:asciiTheme="majorHAnsi" w:hAnsiTheme="majorHAnsi" w:cstheme="majorHAnsi"/>
          <w:bCs/>
          <w:color w:val="686868"/>
          <w:sz w:val="28"/>
          <w:szCs w:val="28"/>
        </w:rPr>
        <w:t>and</w:t>
      </w:r>
      <w:r w:rsidRPr="00800967">
        <w:rPr>
          <w:rFonts w:asciiTheme="majorHAnsi" w:hAnsiTheme="majorHAnsi" w:cstheme="majorHAnsi"/>
          <w:bCs/>
          <w:color w:val="686868"/>
          <w:sz w:val="28"/>
          <w:szCs w:val="28"/>
        </w:rPr>
        <w:t xml:space="preserve"> Staff Management</w:t>
      </w:r>
      <w:r w:rsidR="00D15774" w:rsidRPr="00800967">
        <w:rPr>
          <w:rFonts w:asciiTheme="majorHAnsi" w:hAnsiTheme="majorHAnsi" w:cstheme="majorHAnsi"/>
          <w:bCs/>
          <w:color w:val="686868"/>
          <w:sz w:val="28"/>
          <w:szCs w:val="28"/>
        </w:rPr>
        <w:br/>
      </w:r>
    </w:p>
    <w:p w14:paraId="3F900512" w14:textId="77777777" w:rsidR="00980F44" w:rsidRDefault="00980F44" w:rsidP="00980F44">
      <w:pPr>
        <w:pStyle w:val="ListParagraph"/>
        <w:numPr>
          <w:ilvl w:val="0"/>
          <w:numId w:val="7"/>
        </w:numPr>
        <w:rPr>
          <w:rFonts w:ascii="Calibri" w:eastAsiaTheme="minorEastAsia" w:hAnsi="Calibri" w:cs="Calibri"/>
          <w:color w:val="686868"/>
          <w:sz w:val="22"/>
          <w:szCs w:val="22"/>
          <w:lang w:eastAsia="zh-CN"/>
        </w:rPr>
      </w:pPr>
      <w:r w:rsidRPr="00F168E4">
        <w:rPr>
          <w:rFonts w:ascii="Calibri" w:eastAsiaTheme="minorEastAsia" w:hAnsi="Calibri" w:cs="Calibri"/>
          <w:color w:val="686868"/>
          <w:sz w:val="22"/>
          <w:szCs w:val="22"/>
          <w:lang w:eastAsia="zh-CN"/>
        </w:rPr>
        <w:t xml:space="preserve">To </w:t>
      </w:r>
      <w:r>
        <w:rPr>
          <w:rFonts w:ascii="Calibri" w:eastAsiaTheme="minorEastAsia" w:hAnsi="Calibri" w:cs="Calibri"/>
          <w:color w:val="686868"/>
          <w:sz w:val="22"/>
          <w:szCs w:val="22"/>
          <w:lang w:eastAsia="zh-CN"/>
        </w:rPr>
        <w:t>support the team leader with</w:t>
      </w:r>
      <w:r w:rsidRPr="00F168E4">
        <w:rPr>
          <w:rFonts w:ascii="Calibri" w:eastAsiaTheme="minorEastAsia" w:hAnsi="Calibri" w:cs="Calibri"/>
          <w:color w:val="686868"/>
          <w:sz w:val="22"/>
          <w:szCs w:val="22"/>
          <w:lang w:eastAsia="zh-CN"/>
        </w:rPr>
        <w:t xml:space="preserve"> coaching, wellbeing support and training to enable volunteers and recovery coaches to deliver their roles, grow and reach their fullest potential</w:t>
      </w:r>
      <w:r>
        <w:rPr>
          <w:rFonts w:ascii="Calibri" w:eastAsiaTheme="minorEastAsia" w:hAnsi="Calibri" w:cs="Calibri"/>
          <w:color w:val="686868"/>
          <w:sz w:val="22"/>
          <w:szCs w:val="22"/>
          <w:lang w:eastAsia="zh-CN"/>
        </w:rPr>
        <w:t>.</w:t>
      </w:r>
    </w:p>
    <w:p w14:paraId="131F6181" w14:textId="77777777" w:rsidR="00980F44" w:rsidRDefault="00980F44" w:rsidP="00980F44">
      <w:pPr>
        <w:pStyle w:val="ListParagraph"/>
        <w:rPr>
          <w:rFonts w:ascii="Calibri" w:eastAsiaTheme="minorEastAsia" w:hAnsi="Calibri" w:cs="Calibri"/>
          <w:color w:val="686868"/>
          <w:sz w:val="22"/>
          <w:szCs w:val="22"/>
          <w:lang w:eastAsia="zh-CN"/>
        </w:rPr>
      </w:pPr>
    </w:p>
    <w:p w14:paraId="35EC3CCC" w14:textId="77777777" w:rsidR="00980F44" w:rsidRPr="00EA0306" w:rsidRDefault="00980F44" w:rsidP="00980F44">
      <w:pPr>
        <w:pStyle w:val="ListParagraph"/>
        <w:numPr>
          <w:ilvl w:val="0"/>
          <w:numId w:val="7"/>
        </w:numPr>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To h</w:t>
      </w:r>
      <w:r w:rsidRPr="00EA0306">
        <w:rPr>
          <w:rFonts w:ascii="Calibri" w:eastAsiaTheme="minorEastAsia" w:hAnsi="Calibri" w:cs="Calibri"/>
          <w:color w:val="686868"/>
          <w:sz w:val="22"/>
          <w:szCs w:val="22"/>
          <w:lang w:eastAsia="zh-CN"/>
        </w:rPr>
        <w:t>elp to create progression pathways for volunteers &amp; coaches and those on the pathway to employment programme</w:t>
      </w:r>
      <w:r>
        <w:rPr>
          <w:rFonts w:ascii="Calibri" w:eastAsiaTheme="minorEastAsia" w:hAnsi="Calibri" w:cs="Calibri"/>
          <w:color w:val="686868"/>
          <w:sz w:val="22"/>
          <w:szCs w:val="22"/>
          <w:lang w:eastAsia="zh-CN"/>
        </w:rPr>
        <w:t>.</w:t>
      </w:r>
    </w:p>
    <w:p w14:paraId="384D79AE" w14:textId="4E107080" w:rsidR="00800967" w:rsidRDefault="00800967"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67B8C8AC" w14:textId="77777777" w:rsidR="00096A32" w:rsidRPr="00800967" w:rsidRDefault="00096A32"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4345D6A8" w14:textId="04DFF18D" w:rsidR="00624AE1" w:rsidRPr="00800967" w:rsidRDefault="00B94407" w:rsidP="00800967">
      <w:pPr>
        <w:rPr>
          <w:rFonts w:ascii="Calibri" w:hAnsi="Calibri" w:cs="Calibri"/>
          <w:b/>
          <w:bCs/>
          <w:color w:val="686868"/>
          <w:sz w:val="22"/>
          <w:szCs w:val="22"/>
        </w:rPr>
      </w:pPr>
      <w:r>
        <w:rPr>
          <w:rFonts w:ascii="Calibri" w:hAnsi="Calibri" w:cs="Calibri"/>
          <w:b/>
          <w:bCs/>
          <w:color w:val="F68D1E"/>
          <w:sz w:val="26"/>
          <w:szCs w:val="26"/>
        </w:rPr>
        <w:br/>
      </w:r>
      <w:r w:rsidRPr="00800967">
        <w:rPr>
          <w:rFonts w:asciiTheme="majorHAnsi" w:eastAsiaTheme="minorEastAsia" w:hAnsiTheme="majorHAnsi" w:cstheme="majorHAnsi"/>
          <w:bCs/>
          <w:noProof/>
          <w:color w:val="686868"/>
          <w:sz w:val="28"/>
          <w:szCs w:val="28"/>
          <w:lang w:val="en-US" w:eastAsia="zh-CN"/>
        </w:rPr>
        <mc:AlternateContent>
          <mc:Choice Requires="wps">
            <w:drawing>
              <wp:anchor distT="0" distB="0" distL="114300" distR="114300" simplePos="0" relativeHeight="251661312" behindDoc="0" locked="0" layoutInCell="1" allowOverlap="1" wp14:anchorId="7CC0C7C8" wp14:editId="0ABD462F">
                <wp:simplePos x="0" y="0"/>
                <wp:positionH relativeFrom="column">
                  <wp:posOffset>0</wp:posOffset>
                </wp:positionH>
                <wp:positionV relativeFrom="paragraph">
                  <wp:posOffset>0</wp:posOffset>
                </wp:positionV>
                <wp:extent cx="5934368"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F3B878F"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wm29d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624AE1" w:rsidRPr="00800967">
        <w:rPr>
          <w:rFonts w:asciiTheme="majorHAnsi" w:eastAsiaTheme="minorEastAsia" w:hAnsiTheme="majorHAnsi" w:cstheme="majorHAnsi"/>
          <w:bCs/>
          <w:color w:val="686868"/>
          <w:sz w:val="28"/>
          <w:szCs w:val="28"/>
          <w:lang w:val="en-US" w:eastAsia="zh-CN"/>
        </w:rPr>
        <w:t>Communication, Representation and Engagement</w:t>
      </w:r>
    </w:p>
    <w:p w14:paraId="3509CD5A" w14:textId="77777777" w:rsidR="00220144" w:rsidRDefault="00220144" w:rsidP="00220144">
      <w:pPr>
        <w:pStyle w:val="ListParagraph"/>
        <w:spacing w:before="60" w:after="20" w:line="240" w:lineRule="auto"/>
        <w:jc w:val="both"/>
        <w:rPr>
          <w:rFonts w:ascii="Calibri" w:eastAsiaTheme="minorEastAsia" w:hAnsi="Calibri" w:cs="Calibri"/>
          <w:color w:val="686868"/>
          <w:sz w:val="22"/>
          <w:szCs w:val="22"/>
          <w:lang w:val="en-US" w:eastAsia="zh-CN"/>
        </w:rPr>
      </w:pPr>
    </w:p>
    <w:p w14:paraId="4C8D1C33" w14:textId="77777777" w:rsidR="00980F44" w:rsidRPr="00F168E4" w:rsidRDefault="00980F44" w:rsidP="00980F44">
      <w:pPr>
        <w:pStyle w:val="ListParagraph"/>
        <w:numPr>
          <w:ilvl w:val="0"/>
          <w:numId w:val="8"/>
        </w:numPr>
        <w:rPr>
          <w:rFonts w:asciiTheme="minorHAnsi" w:eastAsia="Times New Roman" w:hAnsiTheme="minorHAnsi" w:cstheme="minorHAnsi"/>
          <w:color w:val="686868"/>
          <w:sz w:val="22"/>
          <w:szCs w:val="22"/>
          <w:lang w:eastAsia="en-GB"/>
        </w:rPr>
      </w:pPr>
      <w:r w:rsidRPr="00F168E4">
        <w:rPr>
          <w:rFonts w:asciiTheme="minorHAnsi" w:eastAsia="Times New Roman" w:hAnsiTheme="minorHAnsi" w:cstheme="minorHAnsi"/>
          <w:color w:val="686868"/>
          <w:sz w:val="22"/>
          <w:szCs w:val="22"/>
          <w:lang w:eastAsia="en-GB"/>
        </w:rPr>
        <w:t>To ensure the profile of EF is raised at every opportunity and that examples of good practice are shared with the widest possible audience, including local employers, communities</w:t>
      </w:r>
      <w:r>
        <w:rPr>
          <w:rFonts w:asciiTheme="minorHAnsi" w:eastAsia="Times New Roman" w:hAnsiTheme="minorHAnsi" w:cstheme="minorHAnsi"/>
          <w:color w:val="686868"/>
          <w:sz w:val="22"/>
          <w:szCs w:val="22"/>
          <w:lang w:eastAsia="en-GB"/>
        </w:rPr>
        <w:t>,</w:t>
      </w:r>
      <w:r w:rsidRPr="00F168E4">
        <w:rPr>
          <w:rFonts w:asciiTheme="minorHAnsi" w:eastAsia="Times New Roman" w:hAnsiTheme="minorHAnsi" w:cstheme="minorHAnsi"/>
          <w:color w:val="686868"/>
          <w:sz w:val="22"/>
          <w:szCs w:val="22"/>
          <w:lang w:eastAsia="en-GB"/>
        </w:rPr>
        <w:t xml:space="preserve"> and recovery communities</w:t>
      </w:r>
      <w:r>
        <w:rPr>
          <w:rFonts w:asciiTheme="minorHAnsi" w:eastAsia="Times New Roman" w:hAnsiTheme="minorHAnsi" w:cstheme="minorHAnsi"/>
          <w:color w:val="686868"/>
          <w:sz w:val="22"/>
          <w:szCs w:val="22"/>
          <w:lang w:eastAsia="en-GB"/>
        </w:rPr>
        <w:t>.</w:t>
      </w:r>
    </w:p>
    <w:p w14:paraId="5C7FC065" w14:textId="77777777" w:rsidR="00980F44" w:rsidRPr="00F168E4" w:rsidRDefault="00980F44" w:rsidP="00980F44">
      <w:pPr>
        <w:pStyle w:val="ListParagraph"/>
        <w:spacing w:before="60" w:after="20" w:line="240" w:lineRule="auto"/>
        <w:jc w:val="both"/>
        <w:rPr>
          <w:rFonts w:asciiTheme="minorHAnsi" w:eastAsia="Times New Roman" w:hAnsiTheme="minorHAnsi" w:cstheme="minorHAnsi"/>
          <w:color w:val="686868"/>
          <w:sz w:val="22"/>
          <w:szCs w:val="22"/>
          <w:lang w:eastAsia="en-GB"/>
        </w:rPr>
      </w:pPr>
    </w:p>
    <w:p w14:paraId="2C04C3CD" w14:textId="77777777" w:rsidR="00980F44" w:rsidRDefault="00980F44" w:rsidP="00980F44">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sidRPr="00F168E4">
        <w:rPr>
          <w:rFonts w:asciiTheme="minorHAnsi" w:eastAsia="Times New Roman" w:hAnsiTheme="minorHAnsi" w:cstheme="minorHAnsi"/>
          <w:color w:val="686868"/>
          <w:sz w:val="22"/>
          <w:szCs w:val="22"/>
          <w:lang w:eastAsia="en-GB"/>
        </w:rPr>
        <w:t>Work with local communities, families, employers, and recovery communities to help the development and growth of local resources that support harm reduction, abstinence, wellbeing, and desistance</w:t>
      </w:r>
      <w:r>
        <w:rPr>
          <w:rFonts w:asciiTheme="minorHAnsi" w:eastAsia="Times New Roman" w:hAnsiTheme="minorHAnsi" w:cstheme="minorHAnsi"/>
          <w:color w:val="686868"/>
          <w:sz w:val="22"/>
          <w:szCs w:val="22"/>
          <w:lang w:eastAsia="en-GB"/>
        </w:rPr>
        <w:t>.</w:t>
      </w:r>
    </w:p>
    <w:p w14:paraId="4DD85288" w14:textId="77777777" w:rsidR="00980F44" w:rsidRPr="00F168E4" w:rsidRDefault="00980F44" w:rsidP="00980F44">
      <w:pPr>
        <w:pStyle w:val="ListParagraph"/>
        <w:rPr>
          <w:rFonts w:asciiTheme="minorHAnsi" w:eastAsia="Times New Roman" w:hAnsiTheme="minorHAnsi" w:cstheme="minorHAnsi"/>
          <w:color w:val="686868"/>
          <w:sz w:val="22"/>
          <w:szCs w:val="22"/>
          <w:lang w:eastAsia="en-GB"/>
        </w:rPr>
      </w:pPr>
    </w:p>
    <w:p w14:paraId="7EE31B0C" w14:textId="77777777" w:rsidR="00980F44" w:rsidRDefault="00980F44" w:rsidP="00980F44">
      <w:pPr>
        <w:pStyle w:val="ListParagraph"/>
        <w:numPr>
          <w:ilvl w:val="0"/>
          <w:numId w:val="8"/>
        </w:numPr>
        <w:rPr>
          <w:rFonts w:asciiTheme="minorHAnsi" w:eastAsia="Times New Roman" w:hAnsiTheme="minorHAnsi" w:cstheme="minorHAnsi"/>
          <w:color w:val="686868"/>
          <w:sz w:val="22"/>
          <w:szCs w:val="22"/>
          <w:lang w:eastAsia="en-GB"/>
        </w:rPr>
      </w:pPr>
      <w:r w:rsidRPr="00F168E4">
        <w:rPr>
          <w:rFonts w:asciiTheme="minorHAnsi" w:eastAsia="Times New Roman" w:hAnsiTheme="minorHAnsi" w:cstheme="minorHAnsi"/>
          <w:color w:val="686868"/>
          <w:sz w:val="22"/>
          <w:szCs w:val="22"/>
          <w:lang w:eastAsia="en-GB"/>
        </w:rPr>
        <w:t>Develop and maintain excellent working links/partnerships with community agencies and resources, including faith-based groups, supported housing providers &amp; training and educational providers</w:t>
      </w:r>
      <w:r>
        <w:rPr>
          <w:rFonts w:asciiTheme="minorHAnsi" w:eastAsia="Times New Roman" w:hAnsiTheme="minorHAnsi" w:cstheme="minorHAnsi"/>
          <w:color w:val="686868"/>
          <w:sz w:val="22"/>
          <w:szCs w:val="22"/>
          <w:lang w:eastAsia="en-GB"/>
        </w:rPr>
        <w:t>.</w:t>
      </w:r>
    </w:p>
    <w:p w14:paraId="69918DEC" w14:textId="77777777" w:rsidR="00980F44" w:rsidRPr="00F168E4" w:rsidRDefault="00980F44" w:rsidP="00980F44">
      <w:pPr>
        <w:pStyle w:val="ListParagraph"/>
        <w:rPr>
          <w:rFonts w:asciiTheme="minorHAnsi" w:eastAsia="Times New Roman" w:hAnsiTheme="minorHAnsi" w:cstheme="minorHAnsi"/>
          <w:color w:val="686868"/>
          <w:sz w:val="22"/>
          <w:szCs w:val="22"/>
          <w:lang w:eastAsia="en-GB"/>
        </w:rPr>
      </w:pPr>
    </w:p>
    <w:p w14:paraId="0FFE8C9A" w14:textId="77777777" w:rsidR="00980F44" w:rsidRPr="00F168E4" w:rsidRDefault="00980F44" w:rsidP="00980F44">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sidRPr="00F168E4">
        <w:rPr>
          <w:rFonts w:asciiTheme="minorHAnsi" w:eastAsia="Times New Roman" w:hAnsiTheme="minorHAnsi" w:cstheme="minorHAnsi"/>
          <w:color w:val="686868"/>
          <w:sz w:val="22"/>
          <w:szCs w:val="22"/>
          <w:lang w:eastAsia="en-GB"/>
        </w:rPr>
        <w:t>Oversee the development and delivery of EF’s programmes, participate in on-going community resource mapping and asset-based community development</w:t>
      </w:r>
      <w:r>
        <w:rPr>
          <w:rFonts w:asciiTheme="minorHAnsi" w:eastAsia="Times New Roman" w:hAnsiTheme="minorHAnsi" w:cstheme="minorHAnsi"/>
          <w:color w:val="686868"/>
          <w:sz w:val="22"/>
          <w:szCs w:val="22"/>
          <w:lang w:eastAsia="en-GB"/>
        </w:rPr>
        <w:t>.</w:t>
      </w:r>
    </w:p>
    <w:p w14:paraId="61AD87F8"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359E7126" w14:textId="50119240" w:rsidR="00624AE1" w:rsidRDefault="00B94407"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r>
        <w:rPr>
          <w:rFonts w:ascii="Calibri" w:eastAsia="Times New Roman" w:hAnsi="Calibri" w:cs="Calibri"/>
          <w:b/>
          <w:bCs/>
          <w:color w:val="686868"/>
          <w:sz w:val="22"/>
          <w:szCs w:val="22"/>
          <w:lang w:eastAsia="en-GB"/>
        </w:rPr>
        <w:br/>
      </w:r>
      <w:r w:rsidR="008E659D">
        <w:rPr>
          <w:rFonts w:asciiTheme="majorHAnsi" w:eastAsia="Times New Roman" w:hAnsiTheme="majorHAnsi" w:cstheme="majorHAnsi"/>
          <w:color w:val="686868"/>
          <w:sz w:val="28"/>
          <w:szCs w:val="28"/>
          <w:lang w:eastAsia="en-GB"/>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63360" behindDoc="0" locked="0" layoutInCell="1" allowOverlap="1" wp14:anchorId="7DD7CFCE" wp14:editId="5B4C0A8B">
                <wp:simplePos x="0" y="0"/>
                <wp:positionH relativeFrom="column">
                  <wp:posOffset>0</wp:posOffset>
                </wp:positionH>
                <wp:positionV relativeFrom="paragraph">
                  <wp:posOffset>196215</wp:posOffset>
                </wp:positionV>
                <wp:extent cx="5934368"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595C6E2"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5pt" to="467.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xiugEAAMUDAAAOAAAAZHJzL2Uyb0RvYy54bWysU8GOEzEMvSPxD1HudKZdWMG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" strokecolor="#ed7d31 [3205]" strokeweight=".5pt">
                <v:stroke joinstyle="miter"/>
              </v:line>
            </w:pict>
          </mc:Fallback>
        </mc:AlternateContent>
      </w:r>
      <w:r w:rsidR="00624AE1" w:rsidRPr="00B94407">
        <w:rPr>
          <w:rFonts w:asciiTheme="majorHAnsi" w:eastAsia="Times New Roman" w:hAnsiTheme="majorHAnsi" w:cstheme="majorHAnsi"/>
          <w:color w:val="686868"/>
          <w:sz w:val="28"/>
          <w:szCs w:val="28"/>
          <w:lang w:eastAsia="en-GB"/>
        </w:rPr>
        <w:t>Governance, Legal, Facilities and Risk</w:t>
      </w:r>
    </w:p>
    <w:p w14:paraId="4D24885A" w14:textId="77777777" w:rsidR="0082457A" w:rsidRDefault="0082457A"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p>
    <w:p w14:paraId="108FCE1F" w14:textId="77777777" w:rsidR="00980F44" w:rsidRDefault="00980F44" w:rsidP="00980F44">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F168E4">
        <w:rPr>
          <w:rFonts w:ascii="Calibri" w:eastAsiaTheme="minorEastAsia" w:hAnsi="Calibri" w:cs="Calibri"/>
          <w:color w:val="686868"/>
          <w:sz w:val="22"/>
          <w:szCs w:val="22"/>
          <w:lang w:eastAsia="zh-CN"/>
        </w:rPr>
        <w:t>To ensure all EF’s risk management and quality assurance policies are implemented and staff (paid and unpaid) understand and adhere to EF’s policies and procedures</w:t>
      </w:r>
      <w:r>
        <w:rPr>
          <w:rFonts w:ascii="Calibri" w:eastAsiaTheme="minorEastAsia" w:hAnsi="Calibri" w:cs="Calibri"/>
          <w:color w:val="686868"/>
          <w:sz w:val="22"/>
          <w:szCs w:val="22"/>
          <w:lang w:eastAsia="zh-CN"/>
        </w:rPr>
        <w:t>.</w:t>
      </w:r>
    </w:p>
    <w:p w14:paraId="77E32ECF" w14:textId="77777777" w:rsidR="00980F44" w:rsidRDefault="00980F44" w:rsidP="00980F44">
      <w:pPr>
        <w:pStyle w:val="ListParagraph"/>
        <w:spacing w:before="100" w:beforeAutospacing="1" w:after="100" w:afterAutospacing="1" w:line="240" w:lineRule="auto"/>
        <w:jc w:val="both"/>
        <w:rPr>
          <w:rFonts w:ascii="Calibri" w:eastAsiaTheme="minorEastAsia" w:hAnsi="Calibri" w:cs="Calibri"/>
          <w:color w:val="686868"/>
          <w:sz w:val="22"/>
          <w:szCs w:val="22"/>
          <w:lang w:eastAsia="zh-CN"/>
        </w:rPr>
      </w:pPr>
    </w:p>
    <w:p w14:paraId="6187BA33" w14:textId="77777777" w:rsidR="00980F44" w:rsidRDefault="00980F44" w:rsidP="00980F44">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B14E5A">
        <w:rPr>
          <w:rFonts w:ascii="Calibri" w:eastAsiaTheme="minorEastAsia" w:hAnsi="Calibri" w:cs="Calibri"/>
          <w:color w:val="686868"/>
          <w:sz w:val="22"/>
          <w:szCs w:val="22"/>
          <w:lang w:eastAsia="zh-CN"/>
        </w:rPr>
        <w:t>Promote and ensure adherence to Equality of Opportunity policies and anti-discriminatory practice, demonstrating EF’s commitment to valuing diversity</w:t>
      </w:r>
      <w:r>
        <w:rPr>
          <w:rFonts w:ascii="Calibri" w:eastAsiaTheme="minorEastAsia" w:hAnsi="Calibri" w:cs="Calibri"/>
          <w:color w:val="686868"/>
          <w:sz w:val="22"/>
          <w:szCs w:val="22"/>
          <w:lang w:eastAsia="zh-CN"/>
        </w:rPr>
        <w:t>.</w:t>
      </w:r>
    </w:p>
    <w:p w14:paraId="2EFF323C" w14:textId="77777777" w:rsidR="00980F44" w:rsidRPr="00B14E5A" w:rsidRDefault="00980F44" w:rsidP="00980F44">
      <w:pPr>
        <w:pStyle w:val="ListParagraph"/>
        <w:rPr>
          <w:rFonts w:ascii="Calibri" w:eastAsiaTheme="minorEastAsia" w:hAnsi="Calibri" w:cs="Calibri"/>
          <w:color w:val="686868"/>
          <w:sz w:val="22"/>
          <w:szCs w:val="22"/>
          <w:lang w:eastAsia="zh-CN"/>
        </w:rPr>
      </w:pPr>
    </w:p>
    <w:p w14:paraId="0F36FD5E" w14:textId="77777777" w:rsidR="00980F44" w:rsidRPr="00F168E4" w:rsidRDefault="00980F44" w:rsidP="00980F44">
      <w:pPr>
        <w:pStyle w:val="ListParagraph"/>
        <w:numPr>
          <w:ilvl w:val="0"/>
          <w:numId w:val="9"/>
        </w:numPr>
        <w:rPr>
          <w:rFonts w:ascii="Calibri" w:eastAsiaTheme="minorEastAsia" w:hAnsi="Calibri" w:cs="Calibri"/>
          <w:color w:val="686868"/>
          <w:sz w:val="22"/>
          <w:szCs w:val="22"/>
          <w:lang w:eastAsia="zh-CN"/>
        </w:rPr>
      </w:pPr>
      <w:r w:rsidRPr="00B14E5A">
        <w:rPr>
          <w:rFonts w:ascii="Calibri" w:eastAsiaTheme="minorEastAsia" w:hAnsi="Calibri" w:cs="Calibri"/>
          <w:color w:val="686868"/>
          <w:sz w:val="22"/>
          <w:szCs w:val="22"/>
          <w:lang w:eastAsia="zh-CN"/>
        </w:rPr>
        <w:t>To ensure the safety of all tenants and service users and maintain awareness of risks and changes in the working environment and contribute to the maintenance and monitoring of health and safety and security policies, systems</w:t>
      </w:r>
      <w:r>
        <w:rPr>
          <w:rFonts w:ascii="Calibri" w:eastAsiaTheme="minorEastAsia" w:hAnsi="Calibri" w:cs="Calibri"/>
          <w:color w:val="686868"/>
          <w:sz w:val="22"/>
          <w:szCs w:val="22"/>
          <w:lang w:eastAsia="zh-CN"/>
        </w:rPr>
        <w:t>,</w:t>
      </w:r>
      <w:r w:rsidRPr="00B14E5A">
        <w:rPr>
          <w:rFonts w:ascii="Calibri" w:eastAsiaTheme="minorEastAsia" w:hAnsi="Calibri" w:cs="Calibri"/>
          <w:color w:val="686868"/>
          <w:sz w:val="22"/>
          <w:szCs w:val="22"/>
          <w:lang w:eastAsia="zh-CN"/>
        </w:rPr>
        <w:t xml:space="preserve"> and protocols</w:t>
      </w:r>
      <w:r>
        <w:rPr>
          <w:rFonts w:ascii="Calibri" w:eastAsiaTheme="minorEastAsia" w:hAnsi="Calibri" w:cs="Calibri"/>
          <w:color w:val="686868"/>
          <w:sz w:val="22"/>
          <w:szCs w:val="22"/>
          <w:lang w:eastAsia="zh-CN"/>
        </w:rPr>
        <w:t xml:space="preserve">. </w:t>
      </w:r>
    </w:p>
    <w:p w14:paraId="5443E2AD" w14:textId="77777777" w:rsidR="00980F44" w:rsidRPr="00F168E4" w:rsidRDefault="00980F44" w:rsidP="00980F44">
      <w:pPr>
        <w:pStyle w:val="ListParagraph"/>
        <w:spacing w:before="100" w:beforeAutospacing="1" w:after="100" w:afterAutospacing="1"/>
        <w:jc w:val="both"/>
        <w:rPr>
          <w:rFonts w:ascii="Calibri" w:eastAsiaTheme="minorEastAsia" w:hAnsi="Calibri" w:cs="Calibri"/>
          <w:color w:val="686868"/>
          <w:sz w:val="22"/>
          <w:szCs w:val="22"/>
          <w:lang w:eastAsia="zh-CN"/>
        </w:rPr>
      </w:pPr>
    </w:p>
    <w:p w14:paraId="4B5BE34F" w14:textId="77777777" w:rsidR="00980F44" w:rsidRPr="00F168E4" w:rsidRDefault="00980F44" w:rsidP="00980F44">
      <w:pPr>
        <w:spacing w:before="100" w:beforeAutospacing="1" w:after="100" w:afterAutospacing="1" w:line="276" w:lineRule="auto"/>
        <w:rPr>
          <w:rFonts w:ascii="Calibri" w:hAnsi="Calibri" w:cs="Calibri"/>
          <w:color w:val="686868"/>
          <w:sz w:val="22"/>
          <w:szCs w:val="22"/>
        </w:rPr>
      </w:pPr>
      <w:r w:rsidRPr="00F168E4">
        <w:rPr>
          <w:rFonts w:asciiTheme="majorHAnsi" w:hAnsiTheme="majorHAnsi" w:cstheme="majorHAnsi"/>
          <w:b/>
          <w:bCs/>
          <w:noProof/>
          <w:color w:val="686868"/>
          <w:sz w:val="28"/>
          <w:szCs w:val="28"/>
        </w:rPr>
        <w:lastRenderedPageBreak/>
        <w:br/>
      </w:r>
      <w:r w:rsidRPr="00F168E4">
        <w:rPr>
          <w:rFonts w:asciiTheme="majorHAnsi" w:hAnsiTheme="majorHAnsi" w:cstheme="majorHAnsi"/>
          <w:b/>
          <w:bCs/>
          <w:noProof/>
          <w:color w:val="686868"/>
          <w:sz w:val="28"/>
          <w:szCs w:val="28"/>
        </w:rPr>
        <mc:AlternateContent>
          <mc:Choice Requires="wps">
            <w:drawing>
              <wp:anchor distT="0" distB="0" distL="114300" distR="114300" simplePos="0" relativeHeight="251712512" behindDoc="0" locked="0" layoutInCell="1" allowOverlap="1" wp14:anchorId="6BEA88AC" wp14:editId="1F8A2A1E">
                <wp:simplePos x="0" y="0"/>
                <wp:positionH relativeFrom="column">
                  <wp:posOffset>0</wp:posOffset>
                </wp:positionH>
                <wp:positionV relativeFrom="paragraph">
                  <wp:posOffset>0</wp:posOffset>
                </wp:positionV>
                <wp:extent cx="5934368" cy="0"/>
                <wp:effectExtent l="0" t="0" r="9525" b="12700"/>
                <wp:wrapNone/>
                <wp:docPr id="21" name="Straight Connector 21"/>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D8DDB" id="Straight Connector 2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strokecolor="#ed7d31 [3205]" strokeweight=".5pt">
                <v:stroke joinstyle="miter"/>
              </v:line>
            </w:pict>
          </mc:Fallback>
        </mc:AlternateContent>
      </w:r>
      <w:r w:rsidRPr="00F168E4">
        <w:rPr>
          <w:rFonts w:asciiTheme="majorHAnsi" w:eastAsia="Times New Roman" w:hAnsiTheme="majorHAnsi" w:cstheme="majorHAnsi"/>
          <w:color w:val="686868"/>
          <w:sz w:val="28"/>
          <w:szCs w:val="28"/>
          <w:lang w:eastAsia="en-GB"/>
        </w:rPr>
        <w:t>Finance</w:t>
      </w:r>
    </w:p>
    <w:p w14:paraId="1F2C2D16" w14:textId="77777777" w:rsidR="00980F44" w:rsidRDefault="00980F44" w:rsidP="00980F44">
      <w:pPr>
        <w:pStyle w:val="ListParagraph"/>
        <w:numPr>
          <w:ilvl w:val="0"/>
          <w:numId w:val="10"/>
        </w:numPr>
        <w:spacing w:before="100" w:beforeAutospacing="1" w:after="100" w:afterAutospacing="1" w:line="240" w:lineRule="auto"/>
        <w:jc w:val="both"/>
        <w:rPr>
          <w:rFonts w:ascii="Calibri" w:hAnsi="Calibri" w:cs="Calibri"/>
          <w:color w:val="686868"/>
          <w:sz w:val="22"/>
          <w:szCs w:val="22"/>
        </w:rPr>
      </w:pPr>
      <w:r w:rsidRPr="00B14E5A">
        <w:rPr>
          <w:rFonts w:ascii="Calibri" w:hAnsi="Calibri" w:cs="Calibri"/>
          <w:color w:val="686868"/>
          <w:sz w:val="22"/>
          <w:szCs w:val="22"/>
        </w:rPr>
        <w:t>To collect</w:t>
      </w:r>
      <w:r>
        <w:rPr>
          <w:rFonts w:ascii="Calibri" w:hAnsi="Calibri" w:cs="Calibri"/>
          <w:color w:val="686868"/>
          <w:sz w:val="22"/>
          <w:szCs w:val="22"/>
        </w:rPr>
        <w:t xml:space="preserve"> and</w:t>
      </w:r>
      <w:r w:rsidRPr="00B14E5A">
        <w:rPr>
          <w:rFonts w:ascii="Calibri" w:hAnsi="Calibri" w:cs="Calibri"/>
          <w:color w:val="686868"/>
          <w:sz w:val="22"/>
          <w:szCs w:val="22"/>
        </w:rPr>
        <w:t xml:space="preserve"> record rent and other incomes received by tenants</w:t>
      </w:r>
      <w:r>
        <w:rPr>
          <w:rFonts w:ascii="Calibri" w:hAnsi="Calibri" w:cs="Calibri"/>
          <w:color w:val="686868"/>
          <w:sz w:val="22"/>
          <w:szCs w:val="22"/>
        </w:rPr>
        <w:t>.</w:t>
      </w:r>
    </w:p>
    <w:p w14:paraId="7CCA613B" w14:textId="77777777" w:rsidR="00980F44" w:rsidRPr="00B14E5A" w:rsidRDefault="00980F44" w:rsidP="00980F44">
      <w:pPr>
        <w:pStyle w:val="ListParagraph"/>
        <w:rPr>
          <w:rFonts w:ascii="Calibri" w:hAnsi="Calibri" w:cs="Calibri"/>
          <w:color w:val="686868"/>
          <w:sz w:val="22"/>
          <w:szCs w:val="22"/>
        </w:rPr>
      </w:pPr>
    </w:p>
    <w:p w14:paraId="7B011622" w14:textId="77777777" w:rsidR="00980F44" w:rsidRDefault="00980F44" w:rsidP="00980F44">
      <w:pPr>
        <w:pStyle w:val="ListParagraph"/>
        <w:numPr>
          <w:ilvl w:val="0"/>
          <w:numId w:val="10"/>
        </w:numPr>
        <w:spacing w:before="100" w:beforeAutospacing="1" w:after="100" w:afterAutospacing="1" w:line="240" w:lineRule="auto"/>
        <w:jc w:val="both"/>
        <w:rPr>
          <w:rFonts w:ascii="Calibri" w:hAnsi="Calibri" w:cs="Calibri"/>
          <w:color w:val="686868"/>
          <w:sz w:val="22"/>
          <w:szCs w:val="22"/>
        </w:rPr>
      </w:pPr>
      <w:r w:rsidRPr="00B14E5A">
        <w:rPr>
          <w:rFonts w:ascii="Calibri" w:hAnsi="Calibri" w:cs="Calibri"/>
          <w:color w:val="686868"/>
          <w:sz w:val="22"/>
          <w:szCs w:val="22"/>
        </w:rPr>
        <w:t>To complete financial planning with residents including rent collection and monitor non-payment of rent and act in line with the agreed policy and procedures. Provide debt counselling where appropriate</w:t>
      </w:r>
      <w:r>
        <w:rPr>
          <w:rFonts w:ascii="Calibri" w:hAnsi="Calibri" w:cs="Calibri"/>
          <w:color w:val="686868"/>
          <w:sz w:val="22"/>
          <w:szCs w:val="22"/>
        </w:rPr>
        <w:t>.</w:t>
      </w:r>
    </w:p>
    <w:p w14:paraId="73BB005F" w14:textId="77777777" w:rsidR="00980F44" w:rsidRPr="00353408" w:rsidRDefault="00980F44" w:rsidP="00980F44">
      <w:pPr>
        <w:pStyle w:val="ListParagraph"/>
        <w:rPr>
          <w:rFonts w:ascii="Calibri" w:hAnsi="Calibri" w:cs="Calibri"/>
          <w:color w:val="686868"/>
          <w:sz w:val="22"/>
          <w:szCs w:val="22"/>
        </w:rPr>
      </w:pPr>
    </w:p>
    <w:p w14:paraId="680A3D9C" w14:textId="77777777" w:rsidR="00980F44" w:rsidRPr="00353408" w:rsidRDefault="00980F44" w:rsidP="00980F44">
      <w:pPr>
        <w:pStyle w:val="ListParagraph"/>
        <w:numPr>
          <w:ilvl w:val="0"/>
          <w:numId w:val="10"/>
        </w:numPr>
        <w:rPr>
          <w:rFonts w:ascii="Calibri" w:hAnsi="Calibri" w:cs="Calibri"/>
          <w:color w:val="686868"/>
          <w:sz w:val="22"/>
          <w:szCs w:val="22"/>
        </w:rPr>
      </w:pPr>
      <w:r w:rsidRPr="00353408">
        <w:rPr>
          <w:rFonts w:ascii="Calibri" w:hAnsi="Calibri" w:cs="Calibri"/>
          <w:color w:val="686868"/>
          <w:sz w:val="22"/>
          <w:szCs w:val="22"/>
        </w:rPr>
        <w:t>Liaise with colleagues from the Local Authority Housing Benefit department regarding tenants’ claims.</w:t>
      </w:r>
    </w:p>
    <w:p w14:paraId="0FE58E51" w14:textId="77777777" w:rsidR="00BF18EB" w:rsidRPr="00800967" w:rsidRDefault="00BF18EB"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3292423B" w14:textId="7C54390F" w:rsidR="00624AE1" w:rsidRPr="00B94407" w:rsidRDefault="00B94407" w:rsidP="00C80E40">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669504" behindDoc="0" locked="0" layoutInCell="1" allowOverlap="1" wp14:anchorId="1FDA54EA" wp14:editId="15F8499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C0FA7C"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" strokecolor="#ed7d31 [3205]" strokeweight=".5pt">
                <v:stroke joinstyle="miter"/>
              </v:line>
            </w:pict>
          </mc:Fallback>
        </mc:AlternateContent>
      </w:r>
      <w:r w:rsidR="00624AE1" w:rsidRPr="00B94407">
        <w:rPr>
          <w:rFonts w:asciiTheme="majorHAnsi" w:hAnsiTheme="majorHAnsi" w:cstheme="majorHAnsi"/>
          <w:color w:val="686868"/>
          <w:sz w:val="28"/>
          <w:szCs w:val="28"/>
        </w:rPr>
        <w:t>Service Delivery &amp; Performance</w:t>
      </w:r>
    </w:p>
    <w:p w14:paraId="472E8F3F" w14:textId="77777777" w:rsidR="00220144" w:rsidRDefault="00220144" w:rsidP="00C80E40">
      <w:pPr>
        <w:pStyle w:val="ListParagraph"/>
        <w:spacing w:before="60" w:after="20" w:line="240" w:lineRule="auto"/>
        <w:jc w:val="both"/>
        <w:rPr>
          <w:rFonts w:ascii="Calibri" w:hAnsi="Calibri" w:cs="Calibri"/>
          <w:color w:val="686868"/>
          <w:sz w:val="22"/>
          <w:szCs w:val="22"/>
        </w:rPr>
      </w:pPr>
    </w:p>
    <w:p w14:paraId="46A9B1E9" w14:textId="77777777" w:rsidR="00980F44" w:rsidRPr="00EA0306" w:rsidRDefault="00980F44" w:rsidP="00980F44">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Escorting residents to</w:t>
      </w:r>
      <w:r w:rsidRPr="00EA0306">
        <w:rPr>
          <w:rFonts w:ascii="Calibri" w:hAnsi="Calibri" w:cs="Calibri"/>
          <w:color w:val="686868"/>
          <w:sz w:val="22"/>
          <w:szCs w:val="22"/>
        </w:rPr>
        <w:t xml:space="preserve"> appointments or on days out.</w:t>
      </w:r>
    </w:p>
    <w:p w14:paraId="771B11DB" w14:textId="77777777" w:rsidR="00980F44" w:rsidRDefault="00980F44" w:rsidP="00980F44">
      <w:pPr>
        <w:pStyle w:val="ListParagraph"/>
        <w:rPr>
          <w:rFonts w:ascii="Calibri" w:hAnsi="Calibri" w:cs="Calibri"/>
          <w:color w:val="686868"/>
          <w:sz w:val="22"/>
          <w:szCs w:val="22"/>
        </w:rPr>
      </w:pPr>
    </w:p>
    <w:p w14:paraId="6488F312" w14:textId="77777777" w:rsidR="00980F44" w:rsidRPr="00B14E5A" w:rsidRDefault="00980F44" w:rsidP="00980F44">
      <w:pPr>
        <w:pStyle w:val="ListParagraph"/>
        <w:numPr>
          <w:ilvl w:val="0"/>
          <w:numId w:val="12"/>
        </w:numPr>
        <w:jc w:val="both"/>
        <w:rPr>
          <w:rFonts w:ascii="Calibri" w:hAnsi="Calibri" w:cs="Calibri"/>
          <w:color w:val="686868"/>
          <w:sz w:val="22"/>
          <w:szCs w:val="22"/>
        </w:rPr>
      </w:pPr>
      <w:r w:rsidRPr="00B14E5A">
        <w:rPr>
          <w:rFonts w:ascii="Calibri" w:hAnsi="Calibri" w:cs="Calibri"/>
          <w:color w:val="686868"/>
          <w:sz w:val="22"/>
          <w:szCs w:val="22"/>
        </w:rPr>
        <w:t>Case Coordination of residents including assessment, recovery &amp; life planning</w:t>
      </w:r>
      <w:r>
        <w:rPr>
          <w:rFonts w:ascii="Calibri" w:hAnsi="Calibri" w:cs="Calibri"/>
          <w:color w:val="686868"/>
          <w:sz w:val="22"/>
          <w:szCs w:val="22"/>
        </w:rPr>
        <w:t>.</w:t>
      </w:r>
    </w:p>
    <w:p w14:paraId="74E1E4C2" w14:textId="77777777" w:rsidR="00980F44" w:rsidRPr="00F168E4" w:rsidRDefault="00980F44" w:rsidP="00980F44">
      <w:pPr>
        <w:pStyle w:val="ListParagraph"/>
        <w:rPr>
          <w:rFonts w:ascii="Calibri" w:hAnsi="Calibri" w:cs="Calibri"/>
          <w:color w:val="686868"/>
          <w:sz w:val="22"/>
          <w:szCs w:val="22"/>
        </w:rPr>
      </w:pPr>
    </w:p>
    <w:p w14:paraId="1911E3E9" w14:textId="77777777" w:rsidR="00980F44" w:rsidRDefault="00980F44" w:rsidP="00980F44">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Complete i</w:t>
      </w:r>
      <w:r w:rsidRPr="00F168E4">
        <w:rPr>
          <w:rFonts w:ascii="Calibri" w:hAnsi="Calibri" w:cs="Calibri"/>
          <w:color w:val="686868"/>
          <w:sz w:val="22"/>
          <w:szCs w:val="22"/>
        </w:rPr>
        <w:t>ncident report</w:t>
      </w:r>
      <w:r>
        <w:rPr>
          <w:rFonts w:ascii="Calibri" w:hAnsi="Calibri" w:cs="Calibri"/>
          <w:color w:val="686868"/>
          <w:sz w:val="22"/>
          <w:szCs w:val="22"/>
        </w:rPr>
        <w:t>s</w:t>
      </w:r>
      <w:r w:rsidRPr="00F168E4">
        <w:rPr>
          <w:rFonts w:ascii="Calibri" w:hAnsi="Calibri" w:cs="Calibri"/>
          <w:color w:val="686868"/>
          <w:sz w:val="22"/>
          <w:szCs w:val="22"/>
        </w:rPr>
        <w:t xml:space="preserve"> </w:t>
      </w:r>
      <w:r>
        <w:rPr>
          <w:rFonts w:ascii="Calibri" w:hAnsi="Calibri" w:cs="Calibri"/>
          <w:color w:val="686868"/>
          <w:sz w:val="22"/>
          <w:szCs w:val="22"/>
        </w:rPr>
        <w:t>as and when required to a high standard.</w:t>
      </w:r>
    </w:p>
    <w:p w14:paraId="5E6117D1" w14:textId="77777777" w:rsidR="00980F44" w:rsidRPr="00B14E5A" w:rsidRDefault="00980F44" w:rsidP="00980F44">
      <w:pPr>
        <w:pStyle w:val="ListParagraph"/>
        <w:rPr>
          <w:rFonts w:ascii="Calibri" w:hAnsi="Calibri" w:cs="Calibri"/>
          <w:color w:val="686868"/>
          <w:sz w:val="22"/>
          <w:szCs w:val="22"/>
        </w:rPr>
      </w:pPr>
    </w:p>
    <w:p w14:paraId="4DDB9347" w14:textId="77777777" w:rsidR="00980F44" w:rsidRDefault="00980F44" w:rsidP="00980F44">
      <w:pPr>
        <w:pStyle w:val="ListParagraph"/>
        <w:numPr>
          <w:ilvl w:val="0"/>
          <w:numId w:val="12"/>
        </w:numPr>
        <w:rPr>
          <w:rFonts w:ascii="Calibri" w:hAnsi="Calibri" w:cs="Calibri"/>
          <w:color w:val="686868"/>
          <w:sz w:val="22"/>
          <w:szCs w:val="22"/>
        </w:rPr>
      </w:pPr>
      <w:r w:rsidRPr="00B14E5A">
        <w:rPr>
          <w:rFonts w:ascii="Calibri" w:hAnsi="Calibri" w:cs="Calibri"/>
          <w:color w:val="686868"/>
          <w:sz w:val="22"/>
          <w:szCs w:val="22"/>
        </w:rPr>
        <w:t>Deliver a range of structured and opportunistic psychosocial interventions to prevent relapse or promote sustained and improved wellbeing</w:t>
      </w:r>
      <w:r>
        <w:rPr>
          <w:rFonts w:ascii="Calibri" w:hAnsi="Calibri" w:cs="Calibri"/>
          <w:color w:val="686868"/>
          <w:sz w:val="22"/>
          <w:szCs w:val="22"/>
        </w:rPr>
        <w:t>.</w:t>
      </w:r>
    </w:p>
    <w:p w14:paraId="7BADE946" w14:textId="77777777" w:rsidR="00980F44" w:rsidRPr="00EA0306" w:rsidRDefault="00980F44" w:rsidP="00980F44">
      <w:pPr>
        <w:pStyle w:val="ListParagraph"/>
        <w:rPr>
          <w:rFonts w:ascii="Calibri" w:hAnsi="Calibri" w:cs="Calibri"/>
          <w:color w:val="686868"/>
          <w:sz w:val="22"/>
          <w:szCs w:val="22"/>
        </w:rPr>
      </w:pPr>
    </w:p>
    <w:p w14:paraId="59DB2481" w14:textId="77777777" w:rsidR="00980F44" w:rsidRDefault="00980F44" w:rsidP="00980F44">
      <w:pPr>
        <w:pStyle w:val="ListParagraph"/>
        <w:numPr>
          <w:ilvl w:val="0"/>
          <w:numId w:val="12"/>
        </w:numPr>
        <w:rPr>
          <w:rFonts w:ascii="Calibri" w:hAnsi="Calibri" w:cs="Calibri"/>
          <w:color w:val="686868"/>
          <w:sz w:val="22"/>
          <w:szCs w:val="22"/>
        </w:rPr>
      </w:pPr>
      <w:r w:rsidRPr="00EA0306">
        <w:rPr>
          <w:rFonts w:ascii="Calibri" w:hAnsi="Calibri" w:cs="Calibri"/>
          <w:color w:val="686868"/>
          <w:sz w:val="22"/>
          <w:szCs w:val="22"/>
        </w:rPr>
        <w:t xml:space="preserve">Support the day to day running of the projects including group work delivery, health &amp; safety, meal planning, residents’ </w:t>
      </w:r>
      <w:proofErr w:type="gramStart"/>
      <w:r w:rsidRPr="00EA0306">
        <w:rPr>
          <w:rFonts w:ascii="Calibri" w:hAnsi="Calibri" w:cs="Calibri"/>
          <w:color w:val="686868"/>
          <w:sz w:val="22"/>
          <w:szCs w:val="22"/>
        </w:rPr>
        <w:t>meetings</w:t>
      </w:r>
      <w:proofErr w:type="gramEnd"/>
      <w:r w:rsidRPr="00EA0306">
        <w:rPr>
          <w:rFonts w:ascii="Calibri" w:hAnsi="Calibri" w:cs="Calibri"/>
          <w:color w:val="686868"/>
          <w:sz w:val="22"/>
          <w:szCs w:val="22"/>
        </w:rPr>
        <w:t xml:space="preserve"> and resident move in plans</w:t>
      </w:r>
      <w:r>
        <w:rPr>
          <w:rFonts w:ascii="Calibri" w:hAnsi="Calibri" w:cs="Calibri"/>
          <w:color w:val="686868"/>
          <w:sz w:val="22"/>
          <w:szCs w:val="22"/>
        </w:rPr>
        <w:t>.</w:t>
      </w:r>
    </w:p>
    <w:p w14:paraId="47144F4A" w14:textId="77777777" w:rsidR="00980F44" w:rsidRPr="00EA0306" w:rsidRDefault="00980F44" w:rsidP="00980F44">
      <w:pPr>
        <w:pStyle w:val="ListParagraph"/>
        <w:rPr>
          <w:rFonts w:ascii="Calibri" w:hAnsi="Calibri" w:cs="Calibri"/>
          <w:color w:val="686868"/>
          <w:sz w:val="22"/>
          <w:szCs w:val="22"/>
        </w:rPr>
      </w:pPr>
    </w:p>
    <w:p w14:paraId="7132AF55" w14:textId="77777777" w:rsidR="00980F44" w:rsidRPr="00E50ACC" w:rsidRDefault="00980F44" w:rsidP="00980F44">
      <w:pPr>
        <w:pStyle w:val="ListParagraph"/>
        <w:numPr>
          <w:ilvl w:val="0"/>
          <w:numId w:val="12"/>
        </w:numPr>
        <w:rPr>
          <w:rFonts w:ascii="Calibri" w:hAnsi="Calibri" w:cs="Calibri"/>
          <w:color w:val="686868"/>
          <w:sz w:val="22"/>
          <w:szCs w:val="22"/>
        </w:rPr>
      </w:pPr>
      <w:r w:rsidRPr="00E50ACC">
        <w:rPr>
          <w:rFonts w:ascii="Calibri" w:hAnsi="Calibri" w:cs="Calibri"/>
          <w:color w:val="686868"/>
          <w:sz w:val="22"/>
          <w:szCs w:val="22"/>
        </w:rPr>
        <w:t>Maintain up to date and concise case notes using a variety of case management systems.</w:t>
      </w:r>
    </w:p>
    <w:p w14:paraId="407D4DD5" w14:textId="77777777" w:rsidR="00980F44" w:rsidRPr="00F168E4" w:rsidRDefault="00980F44" w:rsidP="00980F44">
      <w:pPr>
        <w:pStyle w:val="ListParagraph"/>
        <w:rPr>
          <w:rFonts w:ascii="Calibri" w:hAnsi="Calibri" w:cs="Calibri"/>
          <w:color w:val="686868"/>
          <w:sz w:val="22"/>
          <w:szCs w:val="22"/>
        </w:rPr>
      </w:pPr>
    </w:p>
    <w:p w14:paraId="221FCB42" w14:textId="77777777" w:rsidR="00980F44" w:rsidRPr="00B14E5A" w:rsidRDefault="00980F44" w:rsidP="00980F44">
      <w:pPr>
        <w:pStyle w:val="ListParagraph"/>
        <w:numPr>
          <w:ilvl w:val="0"/>
          <w:numId w:val="12"/>
        </w:numPr>
        <w:rPr>
          <w:rFonts w:ascii="Calibri" w:hAnsi="Calibri" w:cs="Calibri"/>
          <w:color w:val="686868"/>
          <w:sz w:val="22"/>
          <w:szCs w:val="22"/>
        </w:rPr>
      </w:pPr>
      <w:r w:rsidRPr="00B14E5A">
        <w:rPr>
          <w:rFonts w:ascii="Calibri" w:hAnsi="Calibri" w:cs="Calibri"/>
          <w:color w:val="686868"/>
          <w:sz w:val="22"/>
          <w:szCs w:val="22"/>
        </w:rPr>
        <w:t>Linkage and advocacy to mutual aid organisations locally as well as to wider community opportunities including education, sport, wellbeing</w:t>
      </w:r>
      <w:r>
        <w:rPr>
          <w:rFonts w:ascii="Calibri" w:hAnsi="Calibri" w:cs="Calibri"/>
          <w:color w:val="686868"/>
          <w:sz w:val="22"/>
          <w:szCs w:val="22"/>
        </w:rPr>
        <w:t>,</w:t>
      </w:r>
      <w:r w:rsidRPr="00B14E5A">
        <w:rPr>
          <w:rFonts w:ascii="Calibri" w:hAnsi="Calibri" w:cs="Calibri"/>
          <w:color w:val="686868"/>
          <w:sz w:val="22"/>
          <w:szCs w:val="22"/>
        </w:rPr>
        <w:t xml:space="preserve"> and volunteer </w:t>
      </w:r>
      <w:proofErr w:type="gramStart"/>
      <w:r w:rsidRPr="00B14E5A">
        <w:rPr>
          <w:rFonts w:ascii="Calibri" w:hAnsi="Calibri" w:cs="Calibri"/>
          <w:color w:val="686868"/>
          <w:sz w:val="22"/>
          <w:szCs w:val="22"/>
        </w:rPr>
        <w:t>opportunities</w:t>
      </w:r>
      <w:proofErr w:type="gramEnd"/>
      <w:r w:rsidRPr="00B14E5A">
        <w:rPr>
          <w:rFonts w:ascii="Calibri" w:hAnsi="Calibri" w:cs="Calibri"/>
          <w:color w:val="686868"/>
          <w:sz w:val="22"/>
          <w:szCs w:val="22"/>
        </w:rPr>
        <w:t xml:space="preserve"> </w:t>
      </w:r>
    </w:p>
    <w:p w14:paraId="38C56583" w14:textId="77777777" w:rsidR="00980F44" w:rsidRPr="00F168E4" w:rsidRDefault="00980F44" w:rsidP="00980F44">
      <w:pPr>
        <w:pStyle w:val="ListParagraph"/>
        <w:rPr>
          <w:rFonts w:ascii="Calibri" w:hAnsi="Calibri" w:cs="Calibri"/>
          <w:color w:val="686868"/>
          <w:sz w:val="22"/>
          <w:szCs w:val="22"/>
        </w:rPr>
      </w:pPr>
    </w:p>
    <w:p w14:paraId="07D437D2" w14:textId="77777777" w:rsidR="00980F44" w:rsidRPr="00F168E4" w:rsidRDefault="00980F44" w:rsidP="00980F44">
      <w:pPr>
        <w:pStyle w:val="ListParagraph"/>
        <w:numPr>
          <w:ilvl w:val="0"/>
          <w:numId w:val="12"/>
        </w:numPr>
        <w:rPr>
          <w:rFonts w:ascii="Calibri" w:hAnsi="Calibri" w:cs="Calibri"/>
          <w:color w:val="686868"/>
          <w:sz w:val="22"/>
          <w:szCs w:val="22"/>
        </w:rPr>
      </w:pPr>
      <w:r w:rsidRPr="00F168E4">
        <w:rPr>
          <w:rFonts w:ascii="Calibri" w:hAnsi="Calibri" w:cs="Calibri"/>
          <w:color w:val="686868"/>
          <w:sz w:val="22"/>
          <w:szCs w:val="22"/>
        </w:rPr>
        <w:t>Contribut</w:t>
      </w:r>
      <w:r>
        <w:rPr>
          <w:rFonts w:ascii="Calibri" w:hAnsi="Calibri" w:cs="Calibri"/>
          <w:color w:val="686868"/>
          <w:sz w:val="22"/>
          <w:szCs w:val="22"/>
        </w:rPr>
        <w:t>e</w:t>
      </w:r>
      <w:r w:rsidRPr="00F168E4">
        <w:rPr>
          <w:rFonts w:ascii="Calibri" w:hAnsi="Calibri" w:cs="Calibri"/>
          <w:color w:val="686868"/>
          <w:sz w:val="22"/>
          <w:szCs w:val="22"/>
        </w:rPr>
        <w:t xml:space="preserve"> to the establishment of a Psychologically Informed Environment for residents</w:t>
      </w:r>
      <w:r>
        <w:rPr>
          <w:rFonts w:ascii="Calibri" w:hAnsi="Calibri" w:cs="Calibri"/>
          <w:color w:val="686868"/>
          <w:sz w:val="22"/>
          <w:szCs w:val="22"/>
        </w:rPr>
        <w:t>.</w:t>
      </w:r>
    </w:p>
    <w:p w14:paraId="6DFAFF06" w14:textId="77777777" w:rsidR="00C80E40" w:rsidRPr="00C80E40" w:rsidRDefault="00C80E40" w:rsidP="00C80E40">
      <w:pPr>
        <w:pStyle w:val="ListParagraph"/>
        <w:jc w:val="both"/>
        <w:rPr>
          <w:rFonts w:ascii="Calibri" w:hAnsi="Calibri" w:cs="Calibri"/>
          <w:color w:val="686868"/>
          <w:sz w:val="22"/>
          <w:szCs w:val="22"/>
        </w:rPr>
      </w:pPr>
    </w:p>
    <w:p w14:paraId="1F7AD8B3" w14:textId="2C9B0AE7" w:rsidR="00624AE1" w:rsidRPr="0082457A" w:rsidRDefault="00B94407" w:rsidP="0082457A">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8602A1"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GePou7oBAADFAwAADgAAAAAAAAAAAAAAAAAuAgAAZHJz&#10;L2Uyb0RvYy54bWxQSwECLQAUAAYACAAAACEA9vZkv94AAAAJAQAADwAAAAAAAAAAAAAAAAAUBAAA&#10;ZHJzL2Rvd25yZXYueG1sUEsFBgAAAAAEAAQA8wAAAB8FAAAAAA==&#10;" strokecolor="#ed7d31 [3205]" strokeweight=".5pt">
                <v:stroke joinstyle="miter"/>
              </v:line>
            </w:pict>
          </mc:Fallback>
        </mc:AlternateContent>
      </w:r>
      <w:r w:rsidR="00624AE1" w:rsidRPr="0082457A">
        <w:rPr>
          <w:rFonts w:asciiTheme="majorHAnsi" w:hAnsiTheme="majorHAnsi" w:cstheme="majorHAnsi"/>
          <w:color w:val="686868"/>
          <w:sz w:val="28"/>
          <w:szCs w:val="28"/>
        </w:rPr>
        <w:t>Other</w:t>
      </w:r>
    </w:p>
    <w:p w14:paraId="6A93987D" w14:textId="77777777" w:rsidR="00C80E40" w:rsidRPr="00C80E40" w:rsidRDefault="00C80E40" w:rsidP="00C80E40">
      <w:pPr>
        <w:pStyle w:val="ListParagraph"/>
        <w:spacing w:line="276" w:lineRule="auto"/>
        <w:jc w:val="both"/>
        <w:rPr>
          <w:rFonts w:ascii="Calibri" w:hAnsi="Calibri" w:cs="Calibri"/>
          <w:color w:val="686868"/>
          <w:sz w:val="22"/>
          <w:szCs w:val="22"/>
        </w:rPr>
      </w:pPr>
    </w:p>
    <w:p w14:paraId="41ACC78A" w14:textId="684D9AD7" w:rsidR="00800967" w:rsidRDefault="00800967" w:rsidP="00C80E40">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14:paraId="043A213F" w14:textId="77777777" w:rsidR="00800967" w:rsidRPr="00800967" w:rsidRDefault="00800967" w:rsidP="00C80E40">
      <w:pPr>
        <w:pStyle w:val="ListParagraph"/>
        <w:spacing w:before="60" w:after="20" w:line="240" w:lineRule="auto"/>
        <w:jc w:val="both"/>
        <w:rPr>
          <w:rFonts w:ascii="Calibri" w:hAnsi="Calibri" w:cs="Calibri"/>
          <w:color w:val="686868"/>
          <w:sz w:val="22"/>
          <w:szCs w:val="22"/>
        </w:rPr>
      </w:pPr>
    </w:p>
    <w:p w14:paraId="4257DF99" w14:textId="77777777"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A willingness to work some evenings/weekends as required.</w:t>
      </w:r>
    </w:p>
    <w:p w14:paraId="4029C361" w14:textId="77777777" w:rsidR="00800967" w:rsidRPr="00800967" w:rsidRDefault="00800967" w:rsidP="00C80E40">
      <w:pPr>
        <w:pStyle w:val="ListParagraph"/>
        <w:jc w:val="both"/>
        <w:rPr>
          <w:rFonts w:ascii="Calibri" w:hAnsi="Calibri" w:cs="Calibri"/>
          <w:color w:val="686868"/>
          <w:sz w:val="22"/>
          <w:szCs w:val="22"/>
        </w:rPr>
      </w:pPr>
    </w:p>
    <w:p w14:paraId="2EC73BCB" w14:textId="6CDFDE24"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 xml:space="preserve">Commitment to continued personal development, maintaining an up-to-date knowledge of developments across the field, </w:t>
      </w:r>
      <w:proofErr w:type="gramStart"/>
      <w:r w:rsidRPr="00800967">
        <w:rPr>
          <w:rFonts w:ascii="Calibri" w:hAnsi="Calibri" w:cs="Calibri"/>
          <w:color w:val="686868"/>
          <w:sz w:val="22"/>
          <w:szCs w:val="22"/>
        </w:rPr>
        <w:t>legislation</w:t>
      </w:r>
      <w:proofErr w:type="gramEnd"/>
      <w:r w:rsidRPr="00800967">
        <w:rPr>
          <w:rFonts w:ascii="Calibri" w:hAnsi="Calibri" w:cs="Calibri"/>
          <w:color w:val="686868"/>
          <w:sz w:val="22"/>
          <w:szCs w:val="22"/>
        </w:rPr>
        <w:t xml:space="preserve"> and practice relevant to the service user group.</w:t>
      </w:r>
    </w:p>
    <w:p w14:paraId="0FDA21A2" w14:textId="77777777" w:rsidR="00800967" w:rsidRPr="00800967" w:rsidRDefault="00800967" w:rsidP="00C80E40">
      <w:pPr>
        <w:pStyle w:val="ListParagraph"/>
        <w:jc w:val="both"/>
        <w:rPr>
          <w:rFonts w:ascii="Calibri" w:hAnsi="Calibri" w:cs="Calibri"/>
          <w:color w:val="686868"/>
          <w:sz w:val="22"/>
          <w:szCs w:val="22"/>
        </w:rPr>
      </w:pPr>
    </w:p>
    <w:p w14:paraId="635A0762" w14:textId="77777777" w:rsidR="00800967" w:rsidRPr="00800967" w:rsidRDefault="00800967" w:rsidP="00C80E40">
      <w:pPr>
        <w:pStyle w:val="ListParagraph"/>
        <w:suppressAutoHyphens/>
        <w:spacing w:before="60" w:after="20" w:line="276" w:lineRule="auto"/>
        <w:jc w:val="both"/>
        <w:rPr>
          <w:rFonts w:ascii="Calibri" w:hAnsi="Calibri" w:cs="Calibri"/>
          <w:color w:val="686868"/>
          <w:sz w:val="22"/>
          <w:szCs w:val="22"/>
        </w:rPr>
      </w:pPr>
    </w:p>
    <w:p w14:paraId="580BCE30" w14:textId="478C5D45" w:rsidR="00B94407" w:rsidRPr="00B94407" w:rsidRDefault="00B94407" w:rsidP="00C80E40">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15E09"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xD/xFroBAADFAwAADgAAAAAAAAAAAAAAAAAuAgAAZHJz&#10;L2Uyb0RvYy54bWxQSwECLQAUAAYACAAAACEA9vZkv94AAAAJAQAADwAAAAAAAAAAAAAAAAAUBAAA&#10;ZHJzL2Rvd25yZXYueG1sUEsFBgAAAAAEAAQA8wAAAB8FAAAAAA==&#10;" strokecolor="#ed7d31 [3205]" strokeweight=".5pt">
                <v:stroke joinstyle="miter"/>
              </v:line>
            </w:pict>
          </mc:Fallback>
        </mc:AlternateContent>
      </w:r>
    </w:p>
    <w:p w14:paraId="2FA6C0F4" w14:textId="10AB4CAA" w:rsidR="00624AE1" w:rsidRPr="00220144" w:rsidRDefault="00B94407" w:rsidP="00220144">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14:paraId="6A044388" w14:textId="345DE1C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14:paraId="46B435CC" w14:textId="1B22958C"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14:paraId="0A80B019" w14:textId="5309725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14:paraId="74661E12" w14:textId="18CFEA76"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14:paraId="0C9C9CDE" w14:textId="4C998604"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14:paraId="36753FC8" w14:textId="7B627918"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Staff should respect service user/family/carer’s diversity, cultural </w:t>
      </w:r>
      <w:proofErr w:type="gramStart"/>
      <w:r w:rsidRPr="00220144">
        <w:rPr>
          <w:rFonts w:ascii="Calibri" w:eastAsia="MS Mincho" w:hAnsi="Calibri" w:cs="Calibri"/>
          <w:color w:val="686868"/>
          <w:lang w:val="en-GB" w:eastAsia="en-US"/>
        </w:rPr>
        <w:t>needs</w:t>
      </w:r>
      <w:proofErr w:type="gramEnd"/>
      <w:r w:rsidRPr="00220144">
        <w:rPr>
          <w:rFonts w:ascii="Calibri" w:eastAsia="MS Mincho" w:hAnsi="Calibri" w:cs="Calibri"/>
          <w:color w:val="686868"/>
          <w:lang w:val="en-GB" w:eastAsia="en-US"/>
        </w:rPr>
        <w:t xml:space="preserve"> and privacy. </w:t>
      </w:r>
    </w:p>
    <w:p w14:paraId="4B1CB665" w14:textId="5F354EF2"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14:paraId="278E1942"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have a duty to safeguard and promote the welfare of service users, volunteers, their </w:t>
      </w:r>
      <w:proofErr w:type="gramStart"/>
      <w:r w:rsidRPr="00220144">
        <w:rPr>
          <w:rFonts w:ascii="Calibri" w:eastAsia="MS Mincho" w:hAnsi="Calibri" w:cs="Calibri"/>
          <w:color w:val="686868"/>
          <w:lang w:val="en-GB" w:eastAsia="en-US"/>
        </w:rPr>
        <w:t>families</w:t>
      </w:r>
      <w:proofErr w:type="gramEnd"/>
      <w:r w:rsidRPr="00220144">
        <w:rPr>
          <w:rFonts w:ascii="Calibri" w:eastAsia="MS Mincho" w:hAnsi="Calibri" w:cs="Calibri"/>
          <w:color w:val="686868"/>
          <w:lang w:val="en-GB" w:eastAsia="en-US"/>
        </w:rPr>
        <w:t xml:space="preserve"> and carers, you have a duty to ensure you are familiar with safeguarding policies, attend training for safeguarding and know who to contact if you have concerns about an adult or child’s welfare. </w:t>
      </w:r>
    </w:p>
    <w:p w14:paraId="6EC8C183" w14:textId="5419E4AF"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14:paraId="26B4ACD0"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14:paraId="7C566287" w14:textId="77777777" w:rsidR="00220144" w:rsidRDefault="00220144" w:rsidP="00220144">
      <w:pPr>
        <w:pStyle w:val="NoSpacing"/>
        <w:jc w:val="both"/>
        <w:rPr>
          <w:rFonts w:ascii="Calibri" w:hAnsi="Calibri" w:cs="Calibri"/>
          <w:sz w:val="24"/>
          <w:szCs w:val="24"/>
        </w:rPr>
      </w:pPr>
    </w:p>
    <w:p w14:paraId="2B451F77" w14:textId="44A10B88" w:rsidR="00624AE1" w:rsidRDefault="00624AE1" w:rsidP="00754945">
      <w:pPr>
        <w:pStyle w:val="NoSpacing"/>
        <w:spacing w:line="276" w:lineRule="auto"/>
        <w:rPr>
          <w:rFonts w:ascii="Calibri" w:hAnsi="Calibri" w:cs="Calibri"/>
          <w:bCs/>
          <w:color w:val="686868"/>
        </w:rPr>
      </w:pPr>
    </w:p>
    <w:p w14:paraId="71443FB6" w14:textId="2951C359" w:rsidR="00B54C3F" w:rsidRDefault="00B54C3F" w:rsidP="00754945">
      <w:pPr>
        <w:pStyle w:val="NoSpacing"/>
        <w:spacing w:line="276" w:lineRule="auto"/>
        <w:rPr>
          <w:rFonts w:ascii="Calibri" w:hAnsi="Calibri" w:cs="Calibri"/>
          <w:bCs/>
          <w:color w:val="686868"/>
        </w:rPr>
      </w:pPr>
    </w:p>
    <w:p w14:paraId="40BFF916" w14:textId="77777777" w:rsidR="00B54C3F" w:rsidRDefault="00B54C3F">
      <w:pPr>
        <w:spacing w:before="0" w:after="160" w:line="259" w:lineRule="auto"/>
        <w:rPr>
          <w:rFonts w:ascii="Calibri" w:eastAsiaTheme="minorEastAsia" w:hAnsi="Calibri" w:cs="Calibri"/>
          <w:bCs/>
          <w:color w:val="686868"/>
          <w:sz w:val="22"/>
          <w:szCs w:val="22"/>
          <w:lang w:val="en-US" w:eastAsia="zh-CN"/>
        </w:rPr>
      </w:pPr>
      <w:r>
        <w:rPr>
          <w:rFonts w:ascii="Calibri" w:hAnsi="Calibri" w:cs="Calibri"/>
          <w:bCs/>
          <w:color w:val="686868"/>
        </w:rPr>
        <w:br w:type="page"/>
      </w:r>
    </w:p>
    <w:p w14:paraId="293019AB" w14:textId="3649C405" w:rsidR="00B54C3F" w:rsidRPr="00004A9D" w:rsidRDefault="00B54C3F" w:rsidP="00B54C3F">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5EB643" id="Straight Connector 2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2pt,19.85pt" to="851.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strokecolor="#ed7d31 [3205]" strokeweight=".5pt">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14:paraId="35557C27" w14:textId="421AE5ED" w:rsidR="00B54C3F" w:rsidRDefault="00B54C3F" w:rsidP="00B54C3F">
      <w:pPr>
        <w:pStyle w:val="NoSpacing"/>
        <w:spacing w:line="276" w:lineRule="auto"/>
        <w:rPr>
          <w:rFonts w:asciiTheme="majorHAnsi" w:hAnsiTheme="majorHAnsi" w:cstheme="majorHAnsi"/>
          <w:bCs/>
          <w:color w:val="7030A0"/>
        </w:rPr>
      </w:pPr>
    </w:p>
    <w:p w14:paraId="2B88C580" w14:textId="77777777" w:rsidR="00B54C3F" w:rsidRDefault="00B54C3F" w:rsidP="00B54C3F">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14:paraId="390D9777" w14:textId="48EDB86D" w:rsidR="00B54C3F" w:rsidRDefault="00B54C3F" w:rsidP="00B54C3F">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sz="4" w:space="0" w:color="686868"/>
          <w:left w:val="single" w:sz="4" w:space="0" w:color="686868"/>
          <w:bottom w:val="single" w:sz="4" w:space="0" w:color="686868"/>
          <w:right w:val="single" w:sz="4" w:space="0" w:color="686868"/>
          <w:insideH w:val="single" w:sz="4" w:space="0" w:color="686868"/>
          <w:insideV w:val="single" w:sz="4" w:space="0" w:color="686868"/>
        </w:tblBorders>
        <w:tblLook w:val="04A0" w:firstRow="1" w:lastRow="0" w:firstColumn="1" w:lastColumn="0" w:noHBand="0" w:noVBand="1"/>
      </w:tblPr>
      <w:tblGrid>
        <w:gridCol w:w="4797"/>
        <w:gridCol w:w="4270"/>
      </w:tblGrid>
      <w:tr w:rsidR="00B54C3F" w14:paraId="325E165A" w14:textId="77777777" w:rsidTr="00B54C3F">
        <w:trPr>
          <w:trHeight w:val="107"/>
        </w:trPr>
        <w:tc>
          <w:tcPr>
            <w:tcW w:w="4797" w:type="dxa"/>
            <w:tcBorders>
              <w:top w:val="single" w:sz="4" w:space="0" w:color="686868"/>
              <w:left w:val="single" w:sz="4" w:space="0" w:color="686868"/>
              <w:bottom w:val="single" w:sz="4" w:space="0" w:color="686868"/>
              <w:right w:val="single" w:sz="4" w:space="0" w:color="686868"/>
            </w:tcBorders>
            <w:hideMark/>
          </w:tcPr>
          <w:p w14:paraId="6AB15A6F" w14:textId="77777777" w:rsidR="00B54C3F" w:rsidRPr="003E78D7" w:rsidRDefault="00B54C3F" w:rsidP="00B54C3F">
            <w:pPr>
              <w:spacing w:after="0" w:line="240" w:lineRule="auto"/>
              <w:rPr>
                <w:rFonts w:ascii="Calibri" w:eastAsiaTheme="minorHAnsi" w:hAnsi="Calibri" w:cs="Calibr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sz="4" w:space="0" w:color="686868"/>
              <w:left w:val="single" w:sz="4" w:space="0" w:color="686868"/>
              <w:bottom w:val="single" w:sz="4" w:space="0" w:color="686868"/>
              <w:right w:val="single" w:sz="4" w:space="0" w:color="686868"/>
            </w:tcBorders>
            <w:hideMark/>
          </w:tcPr>
          <w:p w14:paraId="30E73EB9" w14:textId="77777777" w:rsidR="00B54C3F" w:rsidRPr="003E78D7" w:rsidRDefault="00B54C3F" w:rsidP="00B54C3F">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14:paraId="415ADE38" w14:textId="77777777" w:rsidTr="00B54C3F">
        <w:trPr>
          <w:trHeight w:val="1855"/>
        </w:trPr>
        <w:tc>
          <w:tcPr>
            <w:tcW w:w="4797" w:type="dxa"/>
            <w:tcBorders>
              <w:top w:val="single" w:sz="4" w:space="0" w:color="686868"/>
              <w:left w:val="single" w:sz="4" w:space="0" w:color="686868"/>
              <w:bottom w:val="single" w:sz="4" w:space="0" w:color="686868"/>
              <w:right w:val="single" w:sz="4" w:space="0" w:color="686868"/>
            </w:tcBorders>
          </w:tcPr>
          <w:p w14:paraId="5E8C37AF"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p>
          <w:p w14:paraId="6AE11E54" w14:textId="77777777" w:rsidR="00980F44" w:rsidRPr="00980F44" w:rsidRDefault="00980F44" w:rsidP="00980F44">
            <w:pPr>
              <w:shd w:val="clear" w:color="auto" w:fill="FFFFFF"/>
              <w:spacing w:line="240" w:lineRule="auto"/>
              <w:rPr>
                <w:rFonts w:ascii="Calibri" w:hAnsi="Calibri" w:cs="Calibri"/>
                <w:bCs/>
                <w:color w:val="767171" w:themeColor="background2" w:themeShade="80"/>
              </w:rPr>
            </w:pPr>
            <w:r w:rsidRPr="00980F44">
              <w:rPr>
                <w:rFonts w:ascii="Calibri" w:hAnsi="Calibri" w:cs="Calibri"/>
                <w:bCs/>
                <w:color w:val="767171" w:themeColor="background2" w:themeShade="80"/>
              </w:rPr>
              <w:t>Experience or an understanding of interventions that support individuals to develop their personal strengths within a ‘supported housing’ environment.</w:t>
            </w:r>
          </w:p>
          <w:p w14:paraId="59555C33" w14:textId="77777777" w:rsidR="00980F44" w:rsidRPr="00980F44" w:rsidRDefault="00980F44" w:rsidP="00980F44">
            <w:pPr>
              <w:shd w:val="clear" w:color="auto" w:fill="FFFFFF"/>
              <w:spacing w:line="240" w:lineRule="auto"/>
              <w:rPr>
                <w:rFonts w:ascii="Calibri" w:hAnsi="Calibri" w:cs="Calibri"/>
                <w:bCs/>
                <w:color w:val="767171" w:themeColor="background2" w:themeShade="80"/>
              </w:rPr>
            </w:pPr>
            <w:r w:rsidRPr="00980F44">
              <w:rPr>
                <w:rFonts w:ascii="Calibri" w:hAnsi="Calibri" w:cs="Calibri"/>
                <w:bCs/>
                <w:color w:val="767171" w:themeColor="background2" w:themeShade="80"/>
              </w:rPr>
              <w:t>Experience of developing partnerships and working collaboratively with other organisations and individuals.</w:t>
            </w:r>
          </w:p>
          <w:p w14:paraId="69345DF9" w14:textId="3ABEE8B8" w:rsidR="00B54C3F" w:rsidRDefault="00980F44" w:rsidP="00980F44">
            <w:pPr>
              <w:widowControl w:val="0"/>
              <w:autoSpaceDE w:val="0"/>
              <w:autoSpaceDN w:val="0"/>
              <w:adjustRightInd w:val="0"/>
              <w:spacing w:line="240" w:lineRule="auto"/>
              <w:textAlignment w:val="baseline"/>
              <w:rPr>
                <w:rFonts w:ascii="Calibri" w:hAnsi="Calibri" w:cs="Calibri"/>
                <w:bCs/>
                <w:color w:val="767171" w:themeColor="background2" w:themeShade="80"/>
              </w:rPr>
            </w:pPr>
            <w:r w:rsidRPr="00980F44">
              <w:rPr>
                <w:rFonts w:ascii="Calibri" w:hAnsi="Calibri" w:cs="Calibri"/>
                <w:bCs/>
                <w:color w:val="767171" w:themeColor="background2" w:themeShade="80"/>
              </w:rPr>
              <w:t>Experience of providing a range of evidence-based interventions to individuals affected by homelessness, substance misuse and/or offending.</w:t>
            </w:r>
          </w:p>
        </w:tc>
        <w:tc>
          <w:tcPr>
            <w:tcW w:w="4270" w:type="dxa"/>
            <w:tcBorders>
              <w:top w:val="single" w:sz="4" w:space="0" w:color="686868"/>
              <w:left w:val="single" w:sz="4" w:space="0" w:color="686868"/>
              <w:bottom w:val="single" w:sz="4" w:space="0" w:color="686868"/>
              <w:right w:val="single" w:sz="4" w:space="0" w:color="686868"/>
            </w:tcBorders>
          </w:tcPr>
          <w:p w14:paraId="190607E7"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5D1ADD87" w14:textId="77777777" w:rsidR="00B54C3F" w:rsidRPr="004942F7" w:rsidRDefault="00B54C3F" w:rsidP="00B54C3F">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BE1A2" id="_x0000_s1028" type="#_x0000_t202"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o:allowoverlap="f" fillcolor="#812990" stroked="f">
                      <v:fill color2="#f68d1e" rotate="t" angle="90" colors="0 #812990;13107f #812990;.5 #f6366b" focus="100%" type="gradient"/>
                      <v:textbox>
                        <w:txbxContent>
                          <w:p w14:paraId="5D1ADD87" w14:textId="77777777" w:rsidR="00B54C3F" w:rsidRPr="004942F7" w:rsidRDefault="00B54C3F" w:rsidP="00B54C3F">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14:paraId="12ECCF97" w14:textId="77777777" w:rsidR="00980F44" w:rsidRPr="00980F44" w:rsidRDefault="00980F44" w:rsidP="00980F44">
            <w:pPr>
              <w:spacing w:line="240" w:lineRule="auto"/>
              <w:textAlignment w:val="baseline"/>
              <w:rPr>
                <w:rFonts w:ascii="Calibri" w:hAnsi="Calibri" w:cs="Calibri"/>
                <w:bCs/>
                <w:color w:val="767171" w:themeColor="background2" w:themeShade="80"/>
              </w:rPr>
            </w:pPr>
            <w:r w:rsidRPr="00980F44">
              <w:rPr>
                <w:rFonts w:ascii="Calibri" w:hAnsi="Calibri" w:cs="Calibri"/>
                <w:bCs/>
                <w:color w:val="767171" w:themeColor="background2" w:themeShade="80"/>
              </w:rPr>
              <w:t>Coaching/ counselling/ Health and Social Care qualification.</w:t>
            </w:r>
          </w:p>
          <w:p w14:paraId="21E48D1A" w14:textId="77777777" w:rsidR="00980F44" w:rsidRPr="00980F44" w:rsidRDefault="00980F44" w:rsidP="00980F44">
            <w:pPr>
              <w:spacing w:line="240" w:lineRule="auto"/>
              <w:textAlignment w:val="baseline"/>
              <w:rPr>
                <w:rFonts w:ascii="Calibri" w:hAnsi="Calibri" w:cs="Calibri"/>
                <w:bCs/>
                <w:color w:val="767171" w:themeColor="background2" w:themeShade="80"/>
              </w:rPr>
            </w:pPr>
            <w:r w:rsidRPr="00980F44">
              <w:rPr>
                <w:rFonts w:ascii="Calibri" w:hAnsi="Calibri" w:cs="Calibri"/>
                <w:bCs/>
                <w:color w:val="767171" w:themeColor="background2" w:themeShade="80"/>
              </w:rPr>
              <w:t xml:space="preserve">Experience of motivating and inspiring unpaid staff and establishing the values-based training and support they require to flourish both professionally and in their personal recovery journey.  </w:t>
            </w:r>
          </w:p>
          <w:p w14:paraId="1BFC83D9" w14:textId="5805EF97" w:rsidR="00B54C3F" w:rsidRDefault="00980F44" w:rsidP="00980F44">
            <w:pPr>
              <w:spacing w:after="0" w:line="240" w:lineRule="auto"/>
              <w:textAlignment w:val="baseline"/>
              <w:rPr>
                <w:rFonts w:ascii="Calibri" w:hAnsi="Calibri" w:cs="Calibri"/>
                <w:bCs/>
                <w:color w:val="767171" w:themeColor="background2" w:themeShade="80"/>
              </w:rPr>
            </w:pPr>
            <w:r w:rsidRPr="00980F44">
              <w:rPr>
                <w:rFonts w:ascii="Calibri" w:hAnsi="Calibri" w:cs="Calibri"/>
                <w:bCs/>
                <w:color w:val="767171" w:themeColor="background2" w:themeShade="80"/>
              </w:rPr>
              <w:t>Experience of therapeutic community settings.</w:t>
            </w:r>
          </w:p>
        </w:tc>
      </w:tr>
    </w:tbl>
    <w:p w14:paraId="12F3251E" w14:textId="110F9445" w:rsidR="00B54C3F" w:rsidRDefault="00B54C3F" w:rsidP="00B54C3F">
      <w:pPr>
        <w:pStyle w:val="NoSpacing"/>
        <w:spacing w:line="276" w:lineRule="auto"/>
        <w:rPr>
          <w:rFonts w:ascii="Calibri" w:hAnsi="Calibri" w:cs="Calibri"/>
          <w:bCs/>
          <w:color w:val="3B3838" w:themeColor="background2" w:themeShade="40"/>
          <w:sz w:val="16"/>
          <w:szCs w:val="16"/>
        </w:rPr>
      </w:pPr>
    </w:p>
    <w:p w14:paraId="14E3A4A7" w14:textId="45B474AE" w:rsidR="00B54C3F" w:rsidRDefault="00B54C3F" w:rsidP="00B54C3F">
      <w:pPr>
        <w:spacing w:before="0" w:after="160" w:line="259" w:lineRule="auto"/>
        <w:rPr>
          <w:rFonts w:ascii="Calibri" w:eastAsiaTheme="minorEastAsia" w:hAnsi="Calibri" w:cs="Calibri"/>
          <w:bCs/>
          <w:color w:val="3B3838" w:themeColor="background2" w:themeShade="40"/>
          <w:sz w:val="16"/>
          <w:szCs w:val="16"/>
          <w:lang w:val="en-US" w:eastAsia="zh-CN"/>
        </w:rPr>
      </w:pPr>
      <w:r>
        <w:rPr>
          <w:rFonts w:ascii="Calibri" w:hAnsi="Calibri" w:cs="Calibri"/>
          <w:bCs/>
          <w:color w:val="3B3838" w:themeColor="background2" w:themeShade="40"/>
          <w:sz w:val="16"/>
          <w:szCs w:val="16"/>
        </w:rPr>
        <w:br w:type="page"/>
      </w:r>
    </w:p>
    <w:p w14:paraId="04698E75" w14:textId="77777777" w:rsidR="004F206D" w:rsidRDefault="004F206D" w:rsidP="00754945">
      <w:pPr>
        <w:spacing w:line="276" w:lineRule="auto"/>
        <w:rPr>
          <w:rFonts w:ascii="Calibri" w:hAnsi="Calibri" w:cs="Calibri"/>
          <w:color w:val="686868"/>
          <w:sz w:val="22"/>
          <w:szCs w:val="22"/>
        </w:rPr>
        <w:sectPr w:rsidR="004F206D" w:rsidSect="003351CE">
          <w:headerReference w:type="default" r:id="rId9"/>
          <w:footerReference w:type="default" r:id="rId10"/>
          <w:headerReference w:type="first" r:id="rId11"/>
          <w:footerReference w:type="first" r:id="rId12"/>
          <w:pgSz w:w="11906" w:h="16838" w:code="9"/>
          <w:pgMar w:top="1242" w:right="1418" w:bottom="1021" w:left="1418" w:header="750" w:footer="133" w:gutter="0"/>
          <w:cols w:space="708"/>
          <w:titlePg/>
          <w:docGrid w:linePitch="360"/>
        </w:sectPr>
      </w:pPr>
    </w:p>
    <w:p w14:paraId="35488D6A" w14:textId="5B7426EB" w:rsidR="00980F44" w:rsidRDefault="00980F44" w:rsidP="004F206D">
      <w:pPr>
        <w:pStyle w:val="NoSpacing"/>
        <w:spacing w:line="276" w:lineRule="auto"/>
        <w:rPr>
          <w:noProof/>
        </w:rPr>
      </w:pPr>
      <w:r>
        <w:rPr>
          <w:noProof/>
        </w:rPr>
        <w:lastRenderedPageBreak/>
        <w:drawing>
          <wp:anchor distT="0" distB="0" distL="114300" distR="114300" simplePos="0" relativeHeight="251713536" behindDoc="1" locked="0" layoutInCell="1" allowOverlap="1" wp14:anchorId="3A75A188" wp14:editId="09EC0D97">
            <wp:simplePos x="0" y="0"/>
            <wp:positionH relativeFrom="margin">
              <wp:posOffset>-826770</wp:posOffset>
            </wp:positionH>
            <wp:positionV relativeFrom="paragraph">
              <wp:posOffset>202565</wp:posOffset>
            </wp:positionV>
            <wp:extent cx="10732006" cy="5191125"/>
            <wp:effectExtent l="0" t="0" r="0" b="0"/>
            <wp:wrapNone/>
            <wp:docPr id="10467263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26329" name="Picture 1" descr="A screenshot of a computer screen&#10;&#10;Description automatically generated"/>
                    <pic:cNvPicPr/>
                  </pic:nvPicPr>
                  <pic:blipFill rotWithShape="1">
                    <a:blip r:embed="rId13" cstate="print">
                      <a:extLst>
                        <a:ext uri="{28A0092B-C50C-407E-A947-70E740481C1C}">
                          <a14:useLocalDpi xmlns:a14="http://schemas.microsoft.com/office/drawing/2010/main" val="0"/>
                        </a:ext>
                      </a:extLst>
                    </a:blip>
                    <a:srcRect b="14004"/>
                    <a:stretch/>
                  </pic:blipFill>
                  <pic:spPr bwMode="auto">
                    <a:xfrm>
                      <a:off x="0" y="0"/>
                      <a:ext cx="10744840" cy="5197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781DA3" w14:textId="0D6AF636" w:rsidR="00CF7766" w:rsidRDefault="00BF18EB" w:rsidP="004F206D">
      <w:pPr>
        <w:pStyle w:val="NoSpacing"/>
        <w:spacing w:line="276" w:lineRule="auto"/>
        <w:rPr>
          <w:rFonts w:asciiTheme="majorHAnsi" w:hAnsiTheme="majorHAnsi" w:cstheme="majorHAnsi"/>
          <w:bCs/>
          <w:color w:val="3B3838" w:themeColor="background2" w:themeShade="40"/>
          <w:sz w:val="28"/>
          <w:szCs w:val="28"/>
        </w:rPr>
      </w:pPr>
      <w:r>
        <w:rPr>
          <w:noProof/>
        </w:rPr>
        <w:t xml:space="preserve"> </w:t>
      </w:r>
    </w:p>
    <w:p w14:paraId="6E7B6E87" w14:textId="51AD5C4D" w:rsidR="00CF7766" w:rsidRDefault="00CF7766">
      <w:pPr>
        <w:spacing w:before="0" w:after="160" w:line="259" w:lineRule="auto"/>
        <w:rPr>
          <w:rFonts w:asciiTheme="majorHAnsi" w:eastAsiaTheme="minorEastAsia" w:hAnsiTheme="majorHAnsi"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16F32C02">
            <wp:simplePos x="0" y="0"/>
            <wp:positionH relativeFrom="page">
              <wp:align>left</wp:align>
            </wp:positionH>
            <wp:positionV relativeFrom="paragraph">
              <wp:posOffset>4767580</wp:posOffset>
            </wp:positionV>
            <wp:extent cx="10810923" cy="1316355"/>
            <wp:effectExtent l="0" t="0" r="9525"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78034" r="-433"/>
                    <a:stretch/>
                  </pic:blipFill>
                  <pic:spPr bwMode="auto">
                    <a:xfrm>
                      <a:off x="0" y="0"/>
                      <a:ext cx="10810923" cy="131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5"/>
      <w:footerReference w:type="default" r:id="rId16"/>
      <w:headerReference w:type="first" r:id="rId17"/>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B95C" w14:textId="77777777" w:rsidR="000F5BBA" w:rsidRDefault="000F5BBA" w:rsidP="00167A7D">
      <w:pPr>
        <w:spacing w:before="0" w:after="0" w:line="240" w:lineRule="auto"/>
      </w:pPr>
      <w:r>
        <w:separator/>
      </w:r>
    </w:p>
  </w:endnote>
  <w:endnote w:type="continuationSeparator" w:id="0">
    <w:p w14:paraId="637D14C9" w14:textId="77777777" w:rsidR="000F5BBA" w:rsidRDefault="000F5BBA" w:rsidP="0016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9BF" w14:textId="1F32DA22" w:rsidR="004942F7" w:rsidRDefault="00C43E8F" w:rsidP="00D325FF">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14:paraId="31EF9729" w14:textId="12DAE580" w:rsidR="00C43E8F" w:rsidRPr="00C43E8F" w:rsidRDefault="00C43E8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D0554" id="_x0000_t202" coordsize="21600,21600" o:spt="202" path="m,l,21600r21600,l21600,xe">
              <v:stroke joinstyle="miter"/>
              <v:path gradientshapeok="t" o:connecttype="rect"/>
            </v:shapetype>
            <v:shape id="_x0000_s1029" type="#_x0000_t202"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fillcolor="#812990" stroked="f">
              <v:fill color2="#f68d1e" rotate="t" angle="90" colors="0 #812990;.5 #f6366b;1 #f68d1e" focus="100%" type="gradient"/>
              <v:textbox>
                <w:txbxContent>
                  <w:p w14:paraId="31EF9729" w14:textId="12DAE580" w:rsidR="00C43E8F" w:rsidRPr="00C43E8F" w:rsidRDefault="00C43E8F">
                    <w:pPr>
                      <w:rPr>
                        <w:color w:val="FFFFFF" w:themeColor="background1"/>
                        <w14:textFill>
                          <w14:noFill/>
                        </w14:textFill>
                      </w:rPr>
                    </w:pPr>
                  </w:p>
                </w:txbxContent>
              </v:textbox>
              <w10:wrap anchorx="page"/>
            </v:shape>
          </w:pict>
        </mc:Fallback>
      </mc:AlternateContent>
    </w:r>
  </w:p>
  <w:p w14:paraId="0F2743C2" w14:textId="5A24D841" w:rsidR="00D325FF" w:rsidRDefault="00D325FF" w:rsidP="00D325FF">
    <w:pPr>
      <w:pStyle w:val="Footer"/>
      <w:jc w:val="left"/>
    </w:pPr>
  </w:p>
  <w:p w14:paraId="6712510F" w14:textId="3DC92552" w:rsidR="00D325FF" w:rsidRPr="004F206D" w:rsidRDefault="00D325FF" w:rsidP="00D325FF">
    <w:pPr>
      <w:pStyle w:val="Heading3"/>
      <w:rPr>
        <w:color w:val="FFFFFF" w:themeColor="background1"/>
      </w:rPr>
    </w:pPr>
    <w:r w:rsidRPr="004F206D">
      <w:rPr>
        <w:color w:val="FFFFFF" w:themeColor="background1"/>
      </w:rPr>
      <w:t>emergingfutures.org.uk</w:t>
    </w:r>
  </w:p>
  <w:p w14:paraId="167BCDF5" w14:textId="44473DD0" w:rsidR="00A66007" w:rsidRDefault="00A66007" w:rsidP="00D325FF">
    <w:pPr>
      <w:pStyle w:val="Footer"/>
      <w:tabs>
        <w:tab w:val="clear" w:pos="9026"/>
        <w:tab w:val="right" w:pos="9070"/>
      </w:tabs>
      <w:ind w:hanging="142"/>
    </w:pPr>
  </w:p>
  <w:p w14:paraId="190336E4" w14:textId="258FF83C" w:rsidR="00E717FD" w:rsidRPr="00E717FD" w:rsidRDefault="00E717FD" w:rsidP="00E717F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A130" w14:textId="545AA177" w:rsidR="004B688A" w:rsidRPr="00CC375A" w:rsidRDefault="004B688A" w:rsidP="004B688A">
    <w:pPr>
      <w:pStyle w:val="Heading3"/>
    </w:pPr>
    <w:r w:rsidRPr="00CC375A">
      <w:t>www.emergingfutures.org.uk</w:t>
    </w:r>
  </w:p>
  <w:p w14:paraId="241131AB" w14:textId="758F1358" w:rsidR="00CC375A" w:rsidRDefault="00CC375A" w:rsidP="00CC375A">
    <w:pPr>
      <w:pStyle w:val="BasicParagraph"/>
      <w:rPr>
        <w:rFonts w:ascii="Encode Sans Semi Condensed" w:hAnsi="Encode Sans Semi Condensed" w:cs="Encode Sans Semi Condensed"/>
        <w:color w:val="686868"/>
        <w:sz w:val="16"/>
        <w:szCs w:val="16"/>
      </w:rPr>
    </w:pPr>
  </w:p>
  <w:p w14:paraId="0CE5FBE4" w14:textId="77777777" w:rsidR="004B688A" w:rsidRPr="00CC375A" w:rsidRDefault="004B688A" w:rsidP="00CC375A">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1C6" w14:textId="4527F864" w:rsidR="00FC3B24" w:rsidRDefault="00FC3B24" w:rsidP="00D325FF">
    <w:pPr>
      <w:pStyle w:val="Footer"/>
      <w:jc w:val="left"/>
    </w:pPr>
  </w:p>
  <w:p w14:paraId="11153774" w14:textId="77777777" w:rsidR="00FC3B24" w:rsidRDefault="00FC3B24" w:rsidP="00D325FF">
    <w:pPr>
      <w:pStyle w:val="Footer"/>
      <w:jc w:val="left"/>
    </w:pPr>
  </w:p>
  <w:p w14:paraId="75FD0D8B" w14:textId="77777777" w:rsidR="00FC3B24" w:rsidRPr="004F206D" w:rsidRDefault="00FC3B24" w:rsidP="00D325FF">
    <w:pPr>
      <w:pStyle w:val="Heading3"/>
      <w:rPr>
        <w:color w:val="FFFFFF" w:themeColor="background1"/>
      </w:rPr>
    </w:pPr>
    <w:r w:rsidRPr="004F206D">
      <w:rPr>
        <w:color w:val="FFFFFF" w:themeColor="background1"/>
      </w:rPr>
      <w:t>emergingfutures.org.uk</w:t>
    </w:r>
  </w:p>
  <w:p w14:paraId="07FD7460" w14:textId="77777777" w:rsidR="00FC3B24" w:rsidRDefault="00FC3B24" w:rsidP="00D325FF">
    <w:pPr>
      <w:pStyle w:val="Footer"/>
      <w:tabs>
        <w:tab w:val="clear" w:pos="9026"/>
        <w:tab w:val="right" w:pos="9070"/>
      </w:tabs>
      <w:ind w:hanging="142"/>
    </w:pPr>
  </w:p>
  <w:p w14:paraId="2166497D" w14:textId="77777777" w:rsidR="00FC3B24" w:rsidRPr="00E717FD" w:rsidRDefault="00FC3B24" w:rsidP="00E717F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8C3C" w14:textId="77777777" w:rsidR="000F5BBA" w:rsidRDefault="000F5BBA" w:rsidP="00167A7D">
      <w:pPr>
        <w:spacing w:before="0" w:after="0" w:line="240" w:lineRule="auto"/>
      </w:pPr>
      <w:r>
        <w:separator/>
      </w:r>
    </w:p>
  </w:footnote>
  <w:footnote w:type="continuationSeparator" w:id="0">
    <w:p w14:paraId="653EAC6D" w14:textId="77777777" w:rsidR="000F5BBA" w:rsidRDefault="000F5BBA" w:rsidP="0016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FF5" w14:textId="52B20FD7" w:rsidR="00167A7D" w:rsidRDefault="00167A7D" w:rsidP="004F20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BF68" w14:textId="20BA13A2" w:rsidR="00A16982" w:rsidRDefault="004942F7">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14:paraId="0ED7C82A" w14:textId="6BE33BCE" w:rsidR="003351CE" w:rsidRDefault="003351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E073" w14:textId="77777777" w:rsidR="00FC3B24" w:rsidRDefault="00FC3B24" w:rsidP="004F206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25A" w14:textId="7951430D" w:rsidR="00FC3B24" w:rsidRDefault="00FC3B24">
    <w:pPr>
      <w:pStyle w:val="Header"/>
    </w:pPr>
  </w:p>
  <w:p w14:paraId="722AC8D2" w14:textId="77777777" w:rsidR="00FC3B24" w:rsidRDefault="00FC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520FE"/>
    <w:multiLevelType w:val="hybridMultilevel"/>
    <w:tmpl w:val="51A8F6C8"/>
    <w:lvl w:ilvl="0" w:tplc="0204CE4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7FAB"/>
    <w:multiLevelType w:val="hybridMultilevel"/>
    <w:tmpl w:val="1E7E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73D0"/>
    <w:multiLevelType w:val="hybridMultilevel"/>
    <w:tmpl w:val="0AF00AA2"/>
    <w:lvl w:ilvl="0" w:tplc="67849E6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E47DB1"/>
    <w:multiLevelType w:val="hybridMultilevel"/>
    <w:tmpl w:val="9B26A95E"/>
    <w:lvl w:ilvl="0" w:tplc="EACC2AF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74062"/>
    <w:multiLevelType w:val="hybridMultilevel"/>
    <w:tmpl w:val="43F2012C"/>
    <w:lvl w:ilvl="0" w:tplc="4D540D26">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42CFB"/>
    <w:multiLevelType w:val="hybridMultilevel"/>
    <w:tmpl w:val="C0DEBB48"/>
    <w:lvl w:ilvl="0" w:tplc="67C0A652">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CE1892"/>
    <w:multiLevelType w:val="hybridMultilevel"/>
    <w:tmpl w:val="EFDECC80"/>
    <w:lvl w:ilvl="0" w:tplc="EA94E0AC">
      <w:start w:val="1"/>
      <w:numFmt w:val="bullet"/>
      <w:lvlText w:val=""/>
      <w:lvlJc w:val="left"/>
      <w:pPr>
        <w:ind w:left="360" w:hanging="360"/>
      </w:pPr>
      <w:rPr>
        <w:rFonts w:ascii="Symbol" w:hAnsi="Symbol" w:hint="default"/>
        <w:color w:val="767171" w:themeColor="background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6C4D3A"/>
    <w:multiLevelType w:val="hybridMultilevel"/>
    <w:tmpl w:val="41A23286"/>
    <w:lvl w:ilvl="0" w:tplc="CA8CF6EE">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5"/>
  </w:num>
  <w:num w:numId="2" w16cid:durableId="801263735">
    <w:abstractNumId w:val="3"/>
  </w:num>
  <w:num w:numId="3" w16cid:durableId="239676733">
    <w:abstractNumId w:val="7"/>
  </w:num>
  <w:num w:numId="4" w16cid:durableId="1870072054">
    <w:abstractNumId w:val="1"/>
  </w:num>
  <w:num w:numId="5" w16cid:durableId="1968924203">
    <w:abstractNumId w:val="6"/>
  </w:num>
  <w:num w:numId="6" w16cid:durableId="1087459069">
    <w:abstractNumId w:val="2"/>
  </w:num>
  <w:num w:numId="7" w16cid:durableId="1011446634">
    <w:abstractNumId w:val="8"/>
  </w:num>
  <w:num w:numId="8" w16cid:durableId="1099833225">
    <w:abstractNumId w:val="13"/>
  </w:num>
  <w:num w:numId="9" w16cid:durableId="2105110595">
    <w:abstractNumId w:val="4"/>
  </w:num>
  <w:num w:numId="10" w16cid:durableId="2133668242">
    <w:abstractNumId w:val="10"/>
  </w:num>
  <w:num w:numId="11" w16cid:durableId="417099738">
    <w:abstractNumId w:val="11"/>
  </w:num>
  <w:num w:numId="12" w16cid:durableId="1133523670">
    <w:abstractNumId w:val="9"/>
  </w:num>
  <w:num w:numId="13" w16cid:durableId="261423980">
    <w:abstractNumId w:val="0"/>
  </w:num>
  <w:num w:numId="14" w16cid:durableId="10079484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82D93"/>
    <w:rsid w:val="00090DAC"/>
    <w:rsid w:val="00096A32"/>
    <w:rsid w:val="000A1ABD"/>
    <w:rsid w:val="000A329C"/>
    <w:rsid w:val="000C31B7"/>
    <w:rsid w:val="000F5BBA"/>
    <w:rsid w:val="0011107C"/>
    <w:rsid w:val="00121E94"/>
    <w:rsid w:val="0013281A"/>
    <w:rsid w:val="0014081D"/>
    <w:rsid w:val="00160C6A"/>
    <w:rsid w:val="00166AA7"/>
    <w:rsid w:val="00167A7D"/>
    <w:rsid w:val="00197DF3"/>
    <w:rsid w:val="001E151C"/>
    <w:rsid w:val="001F6DB9"/>
    <w:rsid w:val="00220144"/>
    <w:rsid w:val="00246A94"/>
    <w:rsid w:val="00267968"/>
    <w:rsid w:val="002B6877"/>
    <w:rsid w:val="002F4A96"/>
    <w:rsid w:val="00307417"/>
    <w:rsid w:val="003334AE"/>
    <w:rsid w:val="003351CE"/>
    <w:rsid w:val="0039603E"/>
    <w:rsid w:val="003B4361"/>
    <w:rsid w:val="003E78D7"/>
    <w:rsid w:val="00427070"/>
    <w:rsid w:val="00434F91"/>
    <w:rsid w:val="00483203"/>
    <w:rsid w:val="004942F7"/>
    <w:rsid w:val="004B688A"/>
    <w:rsid w:val="004F206D"/>
    <w:rsid w:val="004F4A5F"/>
    <w:rsid w:val="004F5D83"/>
    <w:rsid w:val="00523CCF"/>
    <w:rsid w:val="00570F29"/>
    <w:rsid w:val="00582A5A"/>
    <w:rsid w:val="00597A9F"/>
    <w:rsid w:val="005D7450"/>
    <w:rsid w:val="00622955"/>
    <w:rsid w:val="00624AE1"/>
    <w:rsid w:val="006633FD"/>
    <w:rsid w:val="0067433E"/>
    <w:rsid w:val="00754945"/>
    <w:rsid w:val="00783137"/>
    <w:rsid w:val="007B1649"/>
    <w:rsid w:val="00800967"/>
    <w:rsid w:val="00822280"/>
    <w:rsid w:val="0082457A"/>
    <w:rsid w:val="00831EA6"/>
    <w:rsid w:val="00857BEF"/>
    <w:rsid w:val="00862EA0"/>
    <w:rsid w:val="008801FE"/>
    <w:rsid w:val="008E659D"/>
    <w:rsid w:val="00901CDD"/>
    <w:rsid w:val="0091583C"/>
    <w:rsid w:val="00922CAD"/>
    <w:rsid w:val="009415A3"/>
    <w:rsid w:val="00980F44"/>
    <w:rsid w:val="009B71B9"/>
    <w:rsid w:val="009D31F1"/>
    <w:rsid w:val="00A11A54"/>
    <w:rsid w:val="00A16982"/>
    <w:rsid w:val="00A2535A"/>
    <w:rsid w:val="00A66007"/>
    <w:rsid w:val="00A9747F"/>
    <w:rsid w:val="00AC061E"/>
    <w:rsid w:val="00B37D8B"/>
    <w:rsid w:val="00B54C3F"/>
    <w:rsid w:val="00B850A8"/>
    <w:rsid w:val="00B94407"/>
    <w:rsid w:val="00BD556C"/>
    <w:rsid w:val="00BF18EB"/>
    <w:rsid w:val="00C1054B"/>
    <w:rsid w:val="00C35912"/>
    <w:rsid w:val="00C43E8F"/>
    <w:rsid w:val="00C56FF6"/>
    <w:rsid w:val="00C80E40"/>
    <w:rsid w:val="00C83CAD"/>
    <w:rsid w:val="00CA5DF1"/>
    <w:rsid w:val="00CC375A"/>
    <w:rsid w:val="00CD1CF8"/>
    <w:rsid w:val="00CF7766"/>
    <w:rsid w:val="00D15774"/>
    <w:rsid w:val="00D2206A"/>
    <w:rsid w:val="00D325FF"/>
    <w:rsid w:val="00D55E29"/>
    <w:rsid w:val="00D76C1D"/>
    <w:rsid w:val="00DA732E"/>
    <w:rsid w:val="00E23D73"/>
    <w:rsid w:val="00E717FD"/>
    <w:rsid w:val="00E71B80"/>
    <w:rsid w:val="00E90013"/>
    <w:rsid w:val="00E9494A"/>
    <w:rsid w:val="00E95A84"/>
    <w:rsid w:val="00EE113D"/>
    <w:rsid w:val="00EE58D0"/>
    <w:rsid w:val="00EF1EA8"/>
    <w:rsid w:val="00F35DC9"/>
    <w:rsid w:val="00F363DC"/>
    <w:rsid w:val="00F8243A"/>
    <w:rsid w:val="00FB1440"/>
    <w:rsid w:val="00FB6D48"/>
    <w:rsid w:val="00FC18ED"/>
    <w:rsid w:val="00FC3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912"/>
    <w:pPr>
      <w:spacing w:before="120" w:after="120" w:line="264" w:lineRule="auto"/>
    </w:pPr>
    <w:rPr>
      <w:rFonts w:ascii="Verdana" w:eastAsia="MS Mincho" w:hAnsi="Verdana"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eastAsiaTheme="majorEastAsia" w:hAnsiTheme="majorHAnsi" w:cstheme="majorBidi"/>
      <w:color w:val="686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2"/>
    <w:rPr>
      <w:rFonts w:ascii="Verdana" w:eastAsia="MS Gothic" w:hAnsi="Verdana" w:cs="Times New Roman"/>
      <w:bCs/>
      <w:color w:val="00496E"/>
      <w:sz w:val="40"/>
      <w:szCs w:val="40"/>
    </w:rPr>
  </w:style>
  <w:style w:type="character" w:customStyle="1" w:styleId="Heading2Char">
    <w:name w:val="Heading 2 Char"/>
    <w:basedOn w:val="DefaultParagraphFont"/>
    <w:link w:val="Heading2"/>
    <w:uiPriority w:val="9"/>
    <w:rsid w:val="00E717FD"/>
    <w:rPr>
      <w:rFonts w:ascii="Verdana" w:eastAsia="MS Gothic" w:hAnsi="Verdana" w:cs="Times New Roman"/>
      <w:bCs/>
      <w:sz w:val="24"/>
      <w:szCs w:val="26"/>
    </w:rPr>
  </w:style>
  <w:style w:type="paragraph" w:customStyle="1" w:styleId="AnswerBox">
    <w:name w:val="AnswerBox"/>
    <w:basedOn w:val="Normal"/>
    <w:qFormat/>
    <w:rsid w:val="00246A94"/>
    <w:pPr>
      <w:pBdr>
        <w:top w:val="single" w:sz="4" w:space="1" w:color="auto"/>
        <w:left w:val="single" w:sz="4" w:space="4" w:color="auto"/>
        <w:bottom w:val="single" w:sz="4" w:space="31" w:color="auto"/>
        <w:right w:val="single" w:sz="4" w:space="4" w:color="auto"/>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customStyle="1" w:styleId="CommentTextChar">
    <w:name w:val="Comment Text Char"/>
    <w:basedOn w:val="DefaultParagraphFont"/>
    <w:link w:val="CommentText"/>
    <w:uiPriority w:val="99"/>
    <w:semiHidden/>
    <w:rsid w:val="00C35912"/>
    <w:rPr>
      <w:rFonts w:ascii="Verdana" w:eastAsia="MS Mincho" w:hAnsi="Verdana"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12"/>
    <w:rPr>
      <w:rFonts w:ascii="Segoe UI" w:eastAsia="MS Mincho" w:hAnsi="Segoe UI"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A7D"/>
    <w:rPr>
      <w:rFonts w:ascii="Verdana" w:eastAsia="MS Mincho" w:hAnsi="Verdana"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customStyle="1" w:styleId="FooterChar">
    <w:name w:val="Footer Char"/>
    <w:basedOn w:val="DefaultParagraphFont"/>
    <w:link w:val="Footer"/>
    <w:uiPriority w:val="99"/>
    <w:rsid w:val="00082D93"/>
    <w:rPr>
      <w:rFonts w:asciiTheme="majorHAnsi" w:eastAsia="MS Mincho" w:hAnsiTheme="majorHAnsi" w:cs="Times New Roman"/>
      <w:color w:val="686868"/>
      <w:sz w:val="18"/>
      <w:szCs w:val="24"/>
    </w:rPr>
  </w:style>
  <w:style w:type="table" w:styleId="TableGrid">
    <w:name w:val="Table Grid"/>
    <w:basedOn w:val="TableNormal"/>
    <w:uiPriority w:val="59"/>
    <w:rsid w:val="005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customStyle="1" w:styleId="BasicParagraph">
    <w:name w:val="[Basic Paragraph]"/>
    <w:basedOn w:val="Normal"/>
    <w:uiPriority w:val="99"/>
    <w:rsid w:val="00BD556C"/>
    <w:pPr>
      <w:autoSpaceDE w:val="0"/>
      <w:autoSpaceDN w:val="0"/>
      <w:adjustRightInd w:val="0"/>
      <w:spacing w:before="0" w:after="0" w:line="288" w:lineRule="auto"/>
      <w:textAlignment w:val="center"/>
    </w:pPr>
    <w:rPr>
      <w:rFonts w:ascii="Minion Pro" w:eastAsiaTheme="minorHAnsi" w:hAnsi="Minion Pro" w:cs="Minion Pro"/>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customStyle="1" w:styleId="Heading3Char">
    <w:name w:val="Heading 3 Char"/>
    <w:basedOn w:val="DefaultParagraphFont"/>
    <w:link w:val="Heading3"/>
    <w:uiPriority w:val="9"/>
    <w:rsid w:val="004F4A5F"/>
    <w:rPr>
      <w:rFonts w:asciiTheme="majorHAnsi" w:eastAsiaTheme="majorEastAsia" w:hAnsiTheme="majorHAnsi" w:cstheme="majorBidi"/>
      <w:color w:val="686868"/>
      <w:sz w:val="24"/>
      <w:szCs w:val="24"/>
    </w:rPr>
  </w:style>
  <w:style w:type="paragraph" w:customStyle="1" w:styleId="Footerwebaddress">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eastAsia="Times New Roman" w:hAnsi="Times New Roman"/>
      <w:sz w:val="20"/>
      <w:szCs w:val="20"/>
      <w:lang w:eastAsia="en-GB"/>
    </w:rPr>
  </w:style>
  <w:style w:type="character" w:customStyle="1" w:styleId="NoSpacingChar">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Grainer</dc:creator>
  <cp:keywords/>
  <dc:description/>
  <cp:lastModifiedBy>Victoria Duncan</cp:lastModifiedBy>
  <cp:revision>3</cp:revision>
  <dcterms:created xsi:type="dcterms:W3CDTF">2023-09-08T10:57:00Z</dcterms:created>
  <dcterms:modified xsi:type="dcterms:W3CDTF">2023-09-08T10:57:00Z</dcterms:modified>
</cp:coreProperties>
</file>